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B6BFC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2273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E89A564"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622735">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87C49FD"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622735">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4-14T00:00:00Z">
                  <w:dateFormat w:val="M/d/yyyy"/>
                  <w:lid w:val="en-US"/>
                  <w:storeMappedDataAs w:val="dateTime"/>
                  <w:calendar w:val="gregorian"/>
                </w:date>
              </w:sdtPr>
              <w:sdtContent>
                <w:r w:rsidR="00942A48">
                  <w:rPr>
                    <w:rFonts w:asciiTheme="majorHAnsi" w:hAnsiTheme="majorHAnsi"/>
                    <w:smallCaps/>
                    <w:sz w:val="20"/>
                    <w:szCs w:val="20"/>
                  </w:rPr>
                  <w:t>4</w:t>
                </w:r>
                <w:r w:rsidR="00622735">
                  <w:rPr>
                    <w:rFonts w:asciiTheme="majorHAnsi" w:hAnsiTheme="majorHAnsi"/>
                    <w:smallCaps/>
                    <w:sz w:val="20"/>
                    <w:szCs w:val="20"/>
                  </w:rPr>
                  <w:t>/</w:t>
                </w:r>
                <w:r w:rsidR="00942A48">
                  <w:rPr>
                    <w:rFonts w:asciiTheme="majorHAnsi" w:hAnsiTheme="majorHAnsi"/>
                    <w:smallCaps/>
                    <w:sz w:val="20"/>
                    <w:szCs w:val="20"/>
                  </w:rPr>
                  <w:t>14</w:t>
                </w:r>
                <w:r w:rsidR="00622735">
                  <w:rPr>
                    <w:rFonts w:asciiTheme="majorHAnsi" w:hAnsiTheme="majorHAnsi"/>
                    <w:smallCaps/>
                    <w:sz w:val="20"/>
                    <w:szCs w:val="20"/>
                  </w:rPr>
                  <w:t>/2022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D760B27"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B468F8">
                      <w:rPr>
                        <w:rFonts w:asciiTheme="majorHAnsi" w:hAnsiTheme="majorHAnsi"/>
                        <w:sz w:val="20"/>
                        <w:szCs w:val="20"/>
                      </w:rPr>
                      <w:t xml:space="preserve">Brandon Kemp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9-01T00:00:00Z">
                  <w:dateFormat w:val="M/d/yyyy"/>
                  <w:lid w:val="en-US"/>
                  <w:storeMappedDataAs w:val="dateTime"/>
                  <w:calendar w:val="gregorian"/>
                </w:date>
              </w:sdtPr>
              <w:sdtContent>
                <w:r w:rsidR="00B468F8">
                  <w:rPr>
                    <w:rFonts w:asciiTheme="majorHAnsi" w:hAnsiTheme="majorHAnsi"/>
                    <w:smallCaps/>
                    <w:sz w:val="20"/>
                    <w:szCs w:val="20"/>
                  </w:rPr>
                  <w:t>9/1/2022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B3C984C"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DF25EE">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9-01T00:00:00Z">
                  <w:dateFormat w:val="M/d/yyyy"/>
                  <w:lid w:val="en-US"/>
                  <w:storeMappedDataAs w:val="dateTime"/>
                  <w:calendar w:val="gregorian"/>
                </w:date>
              </w:sdtPr>
              <w:sdtContent>
                <w:r w:rsidR="00DF25EE">
                  <w:rPr>
                    <w:rFonts w:asciiTheme="majorHAnsi" w:hAnsiTheme="majorHAnsi"/>
                    <w:smallCaps/>
                    <w:sz w:val="20"/>
                    <w:szCs w:val="20"/>
                  </w:rPr>
                  <w:t>9/1/2022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77E2C39"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922641799"/>
                        <w:placeholder>
                          <w:docPart w:val="AE1DE8803C28064C9400A344DE7488C5"/>
                        </w:placeholder>
                      </w:sdtPr>
                      <w:sdtContent>
                        <w:r w:rsidR="003B78C4">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9-20T00:00:00Z">
                  <w:dateFormat w:val="M/d/yyyy"/>
                  <w:lid w:val="en-US"/>
                  <w:storeMappedDataAs w:val="dateTime"/>
                  <w:calendar w:val="gregorian"/>
                </w:date>
              </w:sdtPr>
              <w:sdtContent>
                <w:r w:rsidR="003B78C4">
                  <w:rPr>
                    <w:rFonts w:asciiTheme="majorHAnsi" w:hAnsiTheme="majorHAnsi"/>
                    <w:smallCaps/>
                    <w:sz w:val="20"/>
                    <w:szCs w:val="20"/>
                  </w:rPr>
                  <w:t>9/20/2022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36A7DAB4" w14:textId="5D003530" w:rsidR="00622735" w:rsidRPr="00622735" w:rsidRDefault="00622735" w:rsidP="00622735">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Alexandr M. Sokolov,</w:t>
          </w:r>
        </w:p>
        <w:p w14:paraId="697798CF" w14:textId="77777777" w:rsidR="00622735" w:rsidRPr="008426D1" w:rsidRDefault="00622735" w:rsidP="00622735">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asokolov@AState.edu</w:t>
          </w:r>
        </w:p>
        <w:p w14:paraId="2DA30A49" w14:textId="51EB5E0F" w:rsidR="00622735" w:rsidRPr="00622735" w:rsidRDefault="00622735" w:rsidP="00622735">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1-870-972-3635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5646348E" w:rsidR="003F2F3D" w:rsidRPr="00A865C3" w:rsidRDefault="00666B87"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SPRING</w:t>
          </w:r>
          <w:r w:rsidR="00622735">
            <w:rPr>
              <w:rStyle w:val="PlaceholderText"/>
              <w:shd w:val="clear" w:color="auto" w:fill="D9D9D9" w:themeFill="background1" w:themeFillShade="D9"/>
            </w:rPr>
            <w:t xml:space="preserve"> 202</w:t>
          </w:r>
          <w:r w:rsidR="00BB3281">
            <w:rPr>
              <w:rStyle w:val="PlaceholderText"/>
              <w:shd w:val="clear" w:color="auto" w:fill="D9D9D9" w:themeFill="background1" w:themeFillShade="D9"/>
            </w:rPr>
            <w:t>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CDACD1A"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97FE803"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C24243A"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w:t>
            </w:r>
            <w:r w:rsidR="0037675C">
              <w:rPr>
                <w:rFonts w:asciiTheme="majorHAnsi" w:hAnsiTheme="majorHAnsi" w:cs="Arial"/>
                <w:b/>
                <w:sz w:val="20"/>
                <w:szCs w:val="20"/>
              </w:rPr>
              <w:t>63</w:t>
            </w:r>
          </w:p>
        </w:tc>
        <w:tc>
          <w:tcPr>
            <w:tcW w:w="2051" w:type="pct"/>
          </w:tcPr>
          <w:p w14:paraId="4C031803" w14:textId="562955D1"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3371DFD" w:rsidR="00A865C3" w:rsidRDefault="0037675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Engineering Law and Ethics</w:t>
            </w:r>
          </w:p>
        </w:tc>
        <w:tc>
          <w:tcPr>
            <w:tcW w:w="2051" w:type="pct"/>
          </w:tcPr>
          <w:p w14:paraId="540F300E" w14:textId="77777777" w:rsidR="00A865C3" w:rsidRDefault="0037675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Engineering and Computer Science Law and Ethics</w:t>
            </w:r>
          </w:p>
          <w:p w14:paraId="147E32A6" w14:textId="378FCC94" w:rsidR="0037675C" w:rsidRDefault="0037675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(Eng. And CS Law and Ethics)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663A321A" w:rsidR="00A865C3" w:rsidRDefault="008A60C3" w:rsidP="008848FC">
            <w:pPr>
              <w:tabs>
                <w:tab w:val="left" w:pos="360"/>
                <w:tab w:val="left" w:pos="720"/>
              </w:tabs>
              <w:rPr>
                <w:rFonts w:asciiTheme="majorHAnsi" w:hAnsiTheme="majorHAnsi" w:cs="Arial"/>
                <w:b/>
                <w:sz w:val="20"/>
                <w:szCs w:val="20"/>
              </w:rPr>
            </w:pPr>
            <w:r w:rsidRPr="008A60C3">
              <w:rPr>
                <w:rFonts w:asciiTheme="majorHAnsi" w:hAnsiTheme="majorHAnsi" w:cs="Arial"/>
                <w:b/>
                <w:sz w:val="20"/>
                <w:szCs w:val="20"/>
              </w:rPr>
              <w:t>Introduction and application of legal concepts relating to the field of engineering management, including general principles, contracts, torts, real property, agency, intellectual property, product liability and safety, and professional legal ethics.</w:t>
            </w:r>
          </w:p>
        </w:tc>
        <w:tc>
          <w:tcPr>
            <w:tcW w:w="2051" w:type="pct"/>
          </w:tcPr>
          <w:p w14:paraId="2FB04444" w14:textId="79F6FA19" w:rsidR="00A865C3" w:rsidRDefault="008A60C3" w:rsidP="003E6F38">
            <w:pPr>
              <w:tabs>
                <w:tab w:val="left" w:pos="360"/>
                <w:tab w:val="left" w:pos="720"/>
              </w:tabs>
              <w:rPr>
                <w:rFonts w:asciiTheme="majorHAnsi" w:hAnsiTheme="majorHAnsi" w:cs="Arial"/>
                <w:b/>
                <w:sz w:val="20"/>
                <w:szCs w:val="20"/>
              </w:rPr>
            </w:pPr>
            <w:r w:rsidRPr="008A60C3">
              <w:rPr>
                <w:rFonts w:asciiTheme="majorHAnsi" w:hAnsiTheme="majorHAnsi" w:cs="Arial"/>
                <w:b/>
                <w:sz w:val="20"/>
                <w:szCs w:val="20"/>
              </w:rPr>
              <w:t xml:space="preserve">Introduction and application of legal concepts relating to the field of engineering </w:t>
            </w:r>
            <w:r>
              <w:rPr>
                <w:rFonts w:asciiTheme="majorHAnsi" w:hAnsiTheme="majorHAnsi" w:cs="Arial"/>
                <w:b/>
                <w:sz w:val="20"/>
                <w:szCs w:val="20"/>
              </w:rPr>
              <w:t>and computer science</w:t>
            </w:r>
            <w:r w:rsidRPr="008A60C3">
              <w:rPr>
                <w:rFonts w:asciiTheme="majorHAnsi" w:hAnsiTheme="majorHAnsi" w:cs="Arial"/>
                <w:b/>
                <w:sz w:val="20"/>
                <w:szCs w:val="20"/>
              </w:rPr>
              <w:t>, including general principles, contracts, torts, real property, agency, intellectual property, product liability and safety, and professional legal ethics.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D73AEF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2D0065">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0FC990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F99390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0CEF4E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033867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2D006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B9EF99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0D423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FC579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0D423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7B1EF9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0D423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7F9C61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0D4231">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BEBFB2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0D4231">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9E59A1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dtPr>
        <w:sdtContent>
          <w:r w:rsidR="000D423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37BE8F7A" w14:textId="15EB9980" w:rsidR="00D4202C" w:rsidRDefault="00D4202C" w:rsidP="00D4202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0A6C758E" w14:textId="54A7D149" w:rsidR="004D32D7" w:rsidRPr="004D32D7" w:rsidRDefault="003E6F38" w:rsidP="004D32D7">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 xml:space="preserve">This course </w:t>
      </w:r>
      <w:r w:rsidR="008F2066">
        <w:rPr>
          <w:rFonts w:asciiTheme="majorHAnsi" w:hAnsiTheme="majorHAnsi" w:cs="Arial"/>
          <w:sz w:val="20"/>
          <w:szCs w:val="20"/>
        </w:rPr>
        <w:t xml:space="preserve">will be part of the Ph.D. the College of Engineering and Computer Science plan to develop. This will allow students from CS to learn law and ethics from not just </w:t>
      </w:r>
      <w:proofErr w:type="spellStart"/>
      <w:proofErr w:type="gramStart"/>
      <w:r w:rsidR="008F2066">
        <w:rPr>
          <w:rFonts w:asciiTheme="majorHAnsi" w:hAnsiTheme="majorHAnsi" w:cs="Arial"/>
          <w:sz w:val="20"/>
          <w:szCs w:val="20"/>
        </w:rPr>
        <w:t>a</w:t>
      </w:r>
      <w:proofErr w:type="spellEnd"/>
      <w:proofErr w:type="gramEnd"/>
      <w:r w:rsidR="008F2066">
        <w:rPr>
          <w:rFonts w:asciiTheme="majorHAnsi" w:hAnsiTheme="majorHAnsi" w:cs="Arial"/>
          <w:sz w:val="20"/>
          <w:szCs w:val="20"/>
        </w:rPr>
        <w:t xml:space="preserve"> engineering outlook.</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C5B372F"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FC6634">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05451327" w14:textId="34447409" w:rsidR="00F277A4" w:rsidRDefault="00F277A4" w:rsidP="00F277A4">
      <w:pPr>
        <w:rPr>
          <w:rFonts w:asciiTheme="majorHAnsi" w:hAnsiTheme="majorHAnsi" w:cs="Arial"/>
          <w:b/>
          <w:bCs/>
          <w:sz w:val="18"/>
          <w:szCs w:val="18"/>
        </w:rPr>
      </w:pPr>
      <w:r w:rsidRPr="0034306D">
        <w:rPr>
          <w:rFonts w:asciiTheme="majorHAnsi" w:hAnsiTheme="majorHAnsi" w:cs="Arial"/>
          <w:b/>
          <w:bCs/>
          <w:sz w:val="18"/>
          <w:szCs w:val="18"/>
        </w:rPr>
        <w:t>MEM program description:</w:t>
      </w:r>
    </w:p>
    <w:tbl>
      <w:tblPr>
        <w:tblW w:w="10800" w:type="dxa"/>
        <w:tblCellSpacing w:w="0" w:type="dxa"/>
        <w:tblBorders>
          <w:top w:val="single" w:sz="6" w:space="0" w:color="444444"/>
          <w:left w:val="single" w:sz="6" w:space="0" w:color="444444"/>
          <w:bottom w:val="single" w:sz="6" w:space="0" w:color="444444"/>
          <w:right w:val="single" w:sz="6" w:space="0" w:color="444444"/>
        </w:tblBorders>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2728F0" w14:paraId="5B3E1C13" w14:textId="77777777" w:rsidTr="002728F0">
        <w:trPr>
          <w:tblCellSpacing w:w="0" w:type="dxa"/>
        </w:trPr>
        <w:tc>
          <w:tcPr>
            <w:tcW w:w="0" w:type="auto"/>
            <w:shd w:val="clear" w:color="auto" w:fill="FFFFFF"/>
            <w:tcMar>
              <w:top w:w="0" w:type="dxa"/>
              <w:left w:w="0" w:type="dxa"/>
              <w:bottom w:w="0" w:type="dxa"/>
              <w:right w:w="0" w:type="dxa"/>
            </w:tcMar>
            <w:vAlign w:val="center"/>
            <w:hideMark/>
          </w:tcPr>
          <w:p w14:paraId="598B9774" w14:textId="77777777" w:rsidR="002728F0" w:rsidRDefault="002728F0"/>
        </w:tc>
      </w:tr>
      <w:tr w:rsidR="002728F0" w14:paraId="71C1BEE7" w14:textId="77777777" w:rsidTr="002728F0">
        <w:trPr>
          <w:tblCellSpacing w:w="0" w:type="dxa"/>
        </w:trPr>
        <w:tc>
          <w:tcPr>
            <w:tcW w:w="5000" w:type="pct"/>
            <w:shd w:val="clear" w:color="auto" w:fill="FFFFFF"/>
            <w:tcMar>
              <w:top w:w="150" w:type="dxa"/>
              <w:left w:w="150" w:type="dxa"/>
              <w:bottom w:w="15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4919"/>
              <w:gridCol w:w="5551"/>
            </w:tblGrid>
            <w:tr w:rsidR="002728F0" w14:paraId="357E145E" w14:textId="77777777">
              <w:trPr>
                <w:tblCellSpacing w:w="0" w:type="dxa"/>
                <w:jc w:val="center"/>
              </w:trPr>
              <w:tc>
                <w:tcPr>
                  <w:tcW w:w="0" w:type="auto"/>
                  <w:hideMark/>
                </w:tcPr>
                <w:p w14:paraId="78C7E40F" w14:textId="77777777" w:rsidR="002728F0" w:rsidRDefault="002728F0">
                  <w:pPr>
                    <w:rPr>
                      <w:rFonts w:ascii="Georgia" w:hAnsi="Georgia"/>
                      <w:color w:val="444444"/>
                      <w:sz w:val="18"/>
                      <w:szCs w:val="18"/>
                    </w:rPr>
                  </w:pPr>
                  <w:r>
                    <w:rPr>
                      <w:rStyle w:val="n1header"/>
                      <w:rFonts w:ascii="Georgia" w:hAnsi="Georgia"/>
                      <w:b/>
                      <w:bCs/>
                      <w:color w:val="444444"/>
                      <w:sz w:val="30"/>
                      <w:szCs w:val="30"/>
                      <w:bdr w:val="none" w:sz="0" w:space="0" w:color="auto" w:frame="1"/>
                    </w:rPr>
                    <w:t>Arkansas State University</w:t>
                  </w:r>
                </w:p>
              </w:tc>
              <w:tc>
                <w:tcPr>
                  <w:tcW w:w="0" w:type="auto"/>
                  <w:hideMark/>
                </w:tcPr>
                <w:p w14:paraId="27850784" w14:textId="77777777" w:rsidR="002728F0" w:rsidRDefault="002728F0">
                  <w:pPr>
                    <w:jc w:val="right"/>
                    <w:textAlignment w:val="baseline"/>
                    <w:rPr>
                      <w:rFonts w:ascii="inherit" w:hAnsi="inherit"/>
                      <w:color w:val="444444"/>
                      <w:sz w:val="18"/>
                      <w:szCs w:val="18"/>
                    </w:rPr>
                  </w:pPr>
                  <w:r>
                    <w:rPr>
                      <w:rStyle w:val="n1header"/>
                      <w:rFonts w:ascii="Georgia" w:hAnsi="Georgia"/>
                      <w:b/>
                      <w:bCs/>
                      <w:color w:val="444444"/>
                      <w:sz w:val="30"/>
                      <w:szCs w:val="30"/>
                      <w:bdr w:val="none" w:sz="0" w:space="0" w:color="auto" w:frame="1"/>
                    </w:rPr>
                    <w:t>2022-2023 Graduate Bulletin</w:t>
                  </w:r>
                </w:p>
              </w:tc>
            </w:tr>
          </w:tbl>
          <w:p w14:paraId="40E02394" w14:textId="77777777" w:rsidR="002728F0" w:rsidRDefault="002728F0">
            <w:pPr>
              <w:jc w:val="center"/>
              <w:rPr>
                <w:rFonts w:ascii="Georgia" w:hAnsi="Georgia"/>
                <w:color w:val="444444"/>
                <w:sz w:val="18"/>
                <w:szCs w:val="18"/>
              </w:rPr>
            </w:pPr>
          </w:p>
        </w:tc>
      </w:tr>
      <w:tr w:rsidR="002728F0" w14:paraId="36C324FF" w14:textId="77777777" w:rsidTr="002728F0">
        <w:trPr>
          <w:tblCellSpacing w:w="0" w:type="dxa"/>
        </w:trPr>
        <w:tc>
          <w:tcPr>
            <w:tcW w:w="0" w:type="auto"/>
            <w:shd w:val="clear" w:color="auto" w:fill="FFFFFF"/>
            <w:tcMar>
              <w:top w:w="0"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0770"/>
            </w:tblGrid>
            <w:tr w:rsidR="002728F0" w14:paraId="13217980" w14:textId="77777777">
              <w:trPr>
                <w:tblCellSpacing w:w="0" w:type="dxa"/>
              </w:trPr>
              <w:tc>
                <w:tcPr>
                  <w:tcW w:w="0" w:type="auto"/>
                  <w:hideMark/>
                </w:tcPr>
                <w:tbl>
                  <w:tblPr>
                    <w:tblW w:w="5000" w:type="pct"/>
                    <w:tblCellMar>
                      <w:left w:w="0" w:type="dxa"/>
                      <w:right w:w="0" w:type="dxa"/>
                    </w:tblCellMar>
                    <w:tblLook w:val="04A0" w:firstRow="1" w:lastRow="0" w:firstColumn="1" w:lastColumn="0" w:noHBand="0" w:noVBand="1"/>
                  </w:tblPr>
                  <w:tblGrid>
                    <w:gridCol w:w="10770"/>
                  </w:tblGrid>
                  <w:tr w:rsidR="002728F0" w14:paraId="266A4B4A" w14:textId="77777777">
                    <w:tc>
                      <w:tcPr>
                        <w:tcW w:w="0" w:type="auto"/>
                        <w:vAlign w:val="center"/>
                        <w:hideMark/>
                      </w:tcPr>
                      <w:p w14:paraId="30C59177" w14:textId="77777777" w:rsidR="002728F0" w:rsidRDefault="002728F0">
                        <w:pPr>
                          <w:jc w:val="center"/>
                          <w:rPr>
                            <w:sz w:val="20"/>
                            <w:szCs w:val="20"/>
                          </w:rPr>
                        </w:pPr>
                      </w:p>
                    </w:tc>
                  </w:tr>
                </w:tbl>
                <w:p w14:paraId="56D70D2E" w14:textId="77777777" w:rsidR="002728F0" w:rsidRDefault="002728F0">
                  <w:pPr>
                    <w:rPr>
                      <w:rFonts w:ascii="Arial" w:hAnsi="Arial" w:cs="Arial"/>
                      <w:color w:val="000000"/>
                      <w:sz w:val="20"/>
                      <w:szCs w:val="20"/>
                    </w:rPr>
                  </w:pPr>
                </w:p>
              </w:tc>
            </w:tr>
            <w:tr w:rsidR="002728F0" w14:paraId="62D360A0" w14:textId="77777777">
              <w:trPr>
                <w:tblCellSpacing w:w="0" w:type="dxa"/>
              </w:trPr>
              <w:tc>
                <w:tcPr>
                  <w:tcW w:w="10470" w:type="dxa"/>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10470"/>
                  </w:tblGrid>
                  <w:tr w:rsidR="002728F0" w14:paraId="53D0C0EF"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470"/>
                        </w:tblGrid>
                        <w:tr w:rsidR="002728F0" w14:paraId="21BFD91B"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470"/>
                              </w:tblGrid>
                              <w:tr w:rsidR="002728F0" w14:paraId="52368367" w14:textId="77777777">
                                <w:trPr>
                                  <w:tblCellSpacing w:w="0" w:type="dxa"/>
                                </w:trPr>
                                <w:tc>
                                  <w:tcPr>
                                    <w:tcW w:w="0" w:type="auto"/>
                                    <w:hideMark/>
                                  </w:tcPr>
                                  <w:p w14:paraId="063EEA89" w14:textId="77777777" w:rsidR="002728F0" w:rsidRDefault="002728F0">
                                    <w:pPr>
                                      <w:rPr>
                                        <w:rFonts w:ascii="Arial" w:hAnsi="Arial" w:cs="Arial"/>
                                        <w:color w:val="000000"/>
                                        <w:sz w:val="20"/>
                                        <w:szCs w:val="20"/>
                                      </w:rPr>
                                    </w:pPr>
                                    <w:r>
                                      <w:rPr>
                                        <w:rFonts w:ascii="Arial" w:hAnsi="Arial" w:cs="Arial"/>
                                        <w:color w:val="000000"/>
                                        <w:sz w:val="20"/>
                                        <w:szCs w:val="20"/>
                                      </w:rPr>
                                      <w:br/>
                                    </w:r>
                                  </w:p>
                                  <w:p w14:paraId="36B844BD" w14:textId="77777777" w:rsidR="002728F0" w:rsidRDefault="002728F0">
                                    <w:pPr>
                                      <w:pStyle w:val="Heading1"/>
                                      <w:spacing w:before="150" w:after="150"/>
                                      <w:textAlignment w:val="baseline"/>
                                      <w:rPr>
                                        <w:rFonts w:ascii="Oswald" w:hAnsi="Oswald" w:cs="Arial"/>
                                        <w:color w:val="000000"/>
                                        <w:sz w:val="48"/>
                                        <w:szCs w:val="48"/>
                                      </w:rPr>
                                    </w:pPr>
                                    <w:r>
                                      <w:rPr>
                                        <w:rFonts w:ascii="Oswald" w:hAnsi="Oswald" w:cs="Arial"/>
                                        <w:color w:val="000000"/>
                                      </w:rPr>
                                      <w:t>Engineering Management, MEM</w:t>
                                    </w:r>
                                  </w:p>
                                  <w:p w14:paraId="5631DEA0" w14:textId="73A65517" w:rsidR="002728F0" w:rsidRDefault="002728F0" w:rsidP="002728F0">
                                    <w:pPr>
                                      <w:textAlignment w:val="baseline"/>
                                      <w:rPr>
                                        <w:rFonts w:ascii="inherit" w:hAnsi="inherit" w:cs="Arial"/>
                                        <w:color w:val="000000"/>
                                        <w:sz w:val="18"/>
                                        <w:szCs w:val="18"/>
                                      </w:rPr>
                                    </w:pPr>
                                  </w:p>
                                </w:tc>
                              </w:tr>
                              <w:tr w:rsidR="002728F0" w14:paraId="3396C908" w14:textId="77777777">
                                <w:trPr>
                                  <w:tblCellSpacing w:w="0" w:type="dxa"/>
                                </w:trPr>
                                <w:tc>
                                  <w:tcPr>
                                    <w:tcW w:w="0" w:type="auto"/>
                                    <w:hideMark/>
                                  </w:tcPr>
                                  <w:p w14:paraId="105BFA1C" w14:textId="77777777" w:rsidR="002728F0" w:rsidRDefault="00DE2259">
                                    <w:pPr>
                                      <w:rPr>
                                        <w:rFonts w:ascii="Arial" w:hAnsi="Arial" w:cs="Arial"/>
                                        <w:color w:val="000000"/>
                                        <w:sz w:val="20"/>
                                        <w:szCs w:val="20"/>
                                      </w:rPr>
                                    </w:pPr>
                                    <w:r>
                                      <w:rPr>
                                        <w:rFonts w:ascii="Arial" w:hAnsi="Arial" w:cs="Arial"/>
                                        <w:noProof/>
                                        <w:color w:val="000000"/>
                                        <w:sz w:val="20"/>
                                        <w:szCs w:val="20"/>
                                      </w:rPr>
                                      <w:pict w14:anchorId="19DB538B">
                                        <v:rect id="_x0000_i1035" alt="" style="width:468pt;height:.05pt;mso-width-percent:0;mso-height-percent:0;mso-width-percent:0;mso-height-percent:0" o:hralign="center" o:hrstd="t" o:hr="t" fillcolor="#a0a0a0" stroked="f"/>
                                      </w:pict>
                                    </w:r>
                                  </w:p>
                                </w:tc>
                              </w:tr>
                            </w:tbl>
                            <w:p w14:paraId="3AAB0EF9" w14:textId="77777777" w:rsidR="002728F0" w:rsidRDefault="002728F0" w:rsidP="002728F0">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The Master of Engineering Management (MEM) program, a one-year master’s degree plan consisting of 30 semester credit hours, is designed for all engineers on management career paths as well as for those charged with managing technology in engineering, manufacturing, and other high-tech organizations. The MEM degree program will also benefit engineers pursuing licensure in states where candidates for professional licensure are required to have an additional 30 semester credit hours of coursework beyond the bachelor’s degree or a master’s degree in engineering. The curriculum consists of courses offered by the A-State College of Engineering and Computer Science.</w:t>
                              </w:r>
                            </w:p>
                            <w:p w14:paraId="4F6A42D8" w14:textId="77777777" w:rsidR="002728F0" w:rsidRDefault="002728F0" w:rsidP="002728F0">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Specific program outcomes are listed below. MEM program graduates will have:</w:t>
                              </w:r>
                            </w:p>
                            <w:p w14:paraId="3A9330E3" w14:textId="77777777" w:rsidR="002728F0" w:rsidRDefault="002728F0" w:rsidP="002728F0">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identify critical issues, formulate realistic solutions, evaluate alternatives, and solve technical problems.</w:t>
                              </w:r>
                            </w:p>
                            <w:p w14:paraId="3BC734D4" w14:textId="77777777" w:rsidR="002728F0" w:rsidRDefault="002728F0" w:rsidP="002728F0">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interpret statistical or deterministic models and concepts as well as apply them to technical problems.</w:t>
                              </w:r>
                            </w:p>
                            <w:p w14:paraId="644283FA" w14:textId="77777777" w:rsidR="002728F0" w:rsidRDefault="002728F0" w:rsidP="002728F0">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communicate effectively, both orally and in writing, to express alternatives and solutions dealing with technical problems.</w:t>
                              </w:r>
                            </w:p>
                            <w:p w14:paraId="66CDFB4A" w14:textId="77777777" w:rsidR="002728F0" w:rsidRDefault="002728F0" w:rsidP="002728F0">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function effectively as a member or leader on a technical team.</w:t>
                              </w:r>
                            </w:p>
                            <w:p w14:paraId="072E2E30" w14:textId="77777777" w:rsidR="002728F0" w:rsidRDefault="002728F0" w:rsidP="002728F0">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lastRenderedPageBreak/>
                                <w:t>MEM ADMISSION REQUIREMENTS</w:t>
                              </w:r>
                            </w:p>
                            <w:p w14:paraId="11AE94EC" w14:textId="77777777" w:rsidR="002728F0" w:rsidRDefault="002728F0" w:rsidP="002728F0">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Unconditional Admission Status</w:t>
                              </w:r>
                            </w:p>
                            <w:p w14:paraId="7193DF06" w14:textId="77777777" w:rsidR="002728F0" w:rsidRDefault="002728F0" w:rsidP="002728F0">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To be granted unconditional admission status for the Masters Engineering Management Program, applicants must have met the following criteria:</w:t>
                              </w:r>
                            </w:p>
                            <w:p w14:paraId="50DFD959" w14:textId="77777777" w:rsidR="002728F0" w:rsidRDefault="002728F0" w:rsidP="002728F0">
                              <w:pPr>
                                <w:numPr>
                                  <w:ilvl w:val="0"/>
                                  <w:numId w:val="28"/>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Meet the minimum requirements for unconditional admission as set by the University.</w:t>
                              </w:r>
                            </w:p>
                            <w:p w14:paraId="36A20206" w14:textId="77777777" w:rsidR="002728F0" w:rsidRDefault="002728F0" w:rsidP="002728F0">
                              <w:pPr>
                                <w:numPr>
                                  <w:ilvl w:val="0"/>
                                  <w:numId w:val="28"/>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Has passed Calculus I equivalent with a C or better.</w:t>
                              </w:r>
                            </w:p>
                            <w:p w14:paraId="00348018" w14:textId="77777777" w:rsidR="002728F0" w:rsidRDefault="002728F0" w:rsidP="002728F0">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Conditional Admission Status</w:t>
                              </w:r>
                            </w:p>
                            <w:p w14:paraId="7922B902" w14:textId="77777777" w:rsidR="002728F0" w:rsidRDefault="002728F0" w:rsidP="002728F0">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An applicant who fails to meet the GPA requirements for unconditional admission status, who lacks the appropriate undergraduate background for a particular certificate or degree program, or whose baccalaureate degree is from an unaccredited institution, may be granted conditional admission status.</w:t>
                              </w:r>
                            </w:p>
                            <w:p w14:paraId="44208CF2" w14:textId="77777777" w:rsidR="002728F0" w:rsidRDefault="002728F0" w:rsidP="002728F0">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Accelerated </w:t>
                              </w:r>
                              <w:proofErr w:type="spellStart"/>
                              <w:r>
                                <w:rPr>
                                  <w:rFonts w:ascii="Arial" w:hAnsi="Arial" w:cs="Arial"/>
                                  <w:color w:val="000000"/>
                                  <w:sz w:val="24"/>
                                  <w:szCs w:val="24"/>
                                </w:rPr>
                                <w:t>Masters</w:t>
                              </w:r>
                              <w:proofErr w:type="spellEnd"/>
                              <w:r>
                                <w:rPr>
                                  <w:rFonts w:ascii="Arial" w:hAnsi="Arial" w:cs="Arial"/>
                                  <w:color w:val="000000"/>
                                  <w:sz w:val="24"/>
                                  <w:szCs w:val="24"/>
                                </w:rPr>
                                <w:t xml:space="preserve"> Program Admission Status</w:t>
                              </w:r>
                            </w:p>
                            <w:p w14:paraId="2FCBF482" w14:textId="77777777" w:rsidR="002728F0" w:rsidRDefault="002728F0" w:rsidP="002728F0">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 </w:t>
                              </w:r>
                            </w:p>
                            <w:p w14:paraId="3E6FFBD7" w14:textId="77777777" w:rsidR="002728F0" w:rsidRDefault="002728F0" w:rsidP="002728F0">
                              <w:pPr>
                                <w:numPr>
                                  <w:ilvl w:val="0"/>
                                  <w:numId w:val="29"/>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Undergraduate students seeking admission into the Accelerated Master of Engineering Management program must meet the unconditional admission requirements of Graduate Admissions.</w:t>
                              </w:r>
                            </w:p>
                            <w:p w14:paraId="691D2E0F" w14:textId="77777777" w:rsidR="002728F0" w:rsidRDefault="002728F0" w:rsidP="002728F0">
                              <w:pPr>
                                <w:numPr>
                                  <w:ilvl w:val="0"/>
                                  <w:numId w:val="29"/>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Applicants must be enrolled in one of undergraduate programs in the College of Engineering and Computer Science.</w:t>
                              </w:r>
                            </w:p>
                            <w:p w14:paraId="1F7CF62E" w14:textId="77777777" w:rsidR="002728F0" w:rsidRDefault="002728F0" w:rsidP="002728F0">
                              <w:pPr>
                                <w:numPr>
                                  <w:ilvl w:val="0"/>
                                  <w:numId w:val="29"/>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Has passed Calculus I equivalent with a C or better.</w:t>
                              </w:r>
                            </w:p>
                            <w:p w14:paraId="17FCF870" w14:textId="77777777" w:rsidR="002728F0" w:rsidRDefault="002728F0" w:rsidP="002728F0">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Admission to a Certificate or Degree Program:</w:t>
                              </w:r>
                            </w:p>
                            <w:p w14:paraId="5ED39D3A" w14:textId="77777777" w:rsidR="002728F0" w:rsidRDefault="002728F0" w:rsidP="002728F0">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In addition to meeting the minimum requirements of the University, an applicant for admission to a certificate, master’s, specialist, or doctoral degree program also must meet departmental and/or program requirements. Applicants to a degree program must hold a baccalaureate or higher degree from an accredited four-year institution with the appropriate undergraduate background in the field of the proposed.</w:t>
                              </w:r>
                            </w:p>
                            <w:p w14:paraId="7743B147" w14:textId="77777777" w:rsidR="002728F0" w:rsidRDefault="002728F0" w:rsidP="002728F0">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MEM Degree Requirements</w:t>
                              </w:r>
                            </w:p>
                            <w:p w14:paraId="7AF4F09E" w14:textId="77777777" w:rsidR="002728F0" w:rsidRDefault="002728F0" w:rsidP="002728F0">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The number of semester credit hours for the master’s degree is 30. Students are required to complete core courses (15 semester credit hours) and elective courses (15 semester credit hours). Students must take a minimum of 18 semester hours in courses numbered at the 6000 level.</w:t>
                              </w:r>
                            </w:p>
                          </w:tc>
                        </w:tr>
                        <w:tr w:rsidR="002728F0" w14:paraId="31CB9BF6" w14:textId="77777777">
                          <w:trPr>
                            <w:tblCellSpacing w:w="0" w:type="dxa"/>
                          </w:trPr>
                          <w:tc>
                            <w:tcPr>
                              <w:tcW w:w="5000" w:type="pct"/>
                              <w:hideMark/>
                            </w:tcPr>
                            <w:p w14:paraId="57F8B673" w14:textId="77777777" w:rsidR="002728F0" w:rsidRDefault="002728F0" w:rsidP="002728F0">
                              <w:pPr>
                                <w:pStyle w:val="Heading2"/>
                                <w:spacing w:before="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lastRenderedPageBreak/>
                                <w:t>UNIVERSITY REQUIREMENTS:</w:t>
                              </w:r>
                            </w:p>
                            <w:p w14:paraId="7B7C4B37" w14:textId="77777777" w:rsidR="002728F0" w:rsidRDefault="00DE2259" w:rsidP="002728F0">
                              <w:pPr>
                                <w:textAlignment w:val="baseline"/>
                                <w:rPr>
                                  <w:rFonts w:ascii="inherit" w:hAnsi="inherit" w:cs="Arial"/>
                                  <w:color w:val="000000"/>
                                  <w:sz w:val="18"/>
                                  <w:szCs w:val="18"/>
                                </w:rPr>
                              </w:pPr>
                              <w:r>
                                <w:rPr>
                                  <w:rFonts w:ascii="inherit" w:hAnsi="inherit" w:cs="Arial"/>
                                  <w:noProof/>
                                  <w:color w:val="000000"/>
                                  <w:sz w:val="18"/>
                                  <w:szCs w:val="18"/>
                                </w:rPr>
                                <w:pict w14:anchorId="0E20C1DB">
                                  <v:rect id="_x0000_i1034" alt="" style="width:468pt;height:.05pt;mso-width-percent:0;mso-height-percent:0;mso-width-percent:0;mso-height-percent:0" o:hralign="center" o:hrstd="t" o:hr="t" fillcolor="#a0a0a0" stroked="f"/>
                                </w:pict>
                              </w:r>
                            </w:p>
                            <w:p w14:paraId="6A5E7D55" w14:textId="7C0747FC" w:rsidR="002728F0" w:rsidRDefault="002728F0" w:rsidP="002728F0">
                              <w:pPr>
                                <w:pStyle w:val="NormalWeb"/>
                                <w:spacing w:before="0" w:beforeAutospacing="0" w:after="0" w:afterAutospacing="0"/>
                                <w:textAlignment w:val="baseline"/>
                                <w:rPr>
                                  <w:rFonts w:ascii="inherit" w:hAnsi="inherit" w:cs="Arial"/>
                                  <w:color w:val="000000"/>
                                  <w:sz w:val="18"/>
                                  <w:szCs w:val="18"/>
                                </w:rPr>
                              </w:pPr>
                              <w:r>
                                <w:rPr>
                                  <w:rFonts w:ascii="inherit" w:hAnsi="inherit" w:cs="Arial"/>
                                  <w:color w:val="000000"/>
                                  <w:sz w:val="18"/>
                                  <w:szCs w:val="18"/>
                                </w:rPr>
                                <w:t>See </w:t>
                              </w:r>
                              <w:r w:rsidRPr="002728F0">
                                <w:rPr>
                                  <w:rFonts w:ascii="Arial" w:hAnsi="Arial" w:cs="Arial"/>
                                  <w:color w:val="000000"/>
                                  <w:sz w:val="20"/>
                                  <w:szCs w:val="20"/>
                                  <w:bdr w:val="none" w:sz="0" w:space="0" w:color="auto" w:frame="1"/>
                                </w:rPr>
                                <w:t>Graduate Degree Policies</w:t>
                              </w:r>
                              <w:r>
                                <w:rPr>
                                  <w:rFonts w:ascii="inherit" w:hAnsi="inherit" w:cs="Arial"/>
                                  <w:color w:val="000000"/>
                                  <w:sz w:val="18"/>
                                  <w:szCs w:val="18"/>
                                </w:rPr>
                                <w:t> for additional information</w:t>
                              </w:r>
                            </w:p>
                            <w:p w14:paraId="45FB0590" w14:textId="77777777" w:rsidR="002728F0" w:rsidRDefault="002728F0" w:rsidP="002728F0">
                              <w:pPr>
                                <w:pStyle w:val="Heading2"/>
                                <w:spacing w:before="0"/>
                                <w:textAlignment w:val="baseline"/>
                                <w:rPr>
                                  <w:rFonts w:ascii="Oswald" w:hAnsi="Oswald" w:cs="Arial"/>
                                  <w:caps/>
                                  <w:color w:val="CC092F"/>
                                  <w:sz w:val="30"/>
                                  <w:szCs w:val="30"/>
                                </w:rPr>
                              </w:pPr>
                              <w:bookmarkStart w:id="1" w:name="MEMProgramRequirements"/>
                              <w:bookmarkEnd w:id="1"/>
                              <w:r>
                                <w:rPr>
                                  <w:rFonts w:ascii="Oswald" w:hAnsi="Oswald" w:cs="Arial"/>
                                  <w:caps/>
                                  <w:color w:val="CC092F"/>
                                  <w:sz w:val="30"/>
                                  <w:szCs w:val="30"/>
                                </w:rPr>
                                <w:t>MEM PROGRAM REQUIREMENTS:</w:t>
                              </w:r>
                            </w:p>
                            <w:p w14:paraId="4A113D6E" w14:textId="77777777" w:rsidR="002728F0" w:rsidRDefault="00DE2259" w:rsidP="002728F0">
                              <w:pPr>
                                <w:textAlignment w:val="baseline"/>
                                <w:rPr>
                                  <w:rFonts w:ascii="inherit" w:hAnsi="inherit" w:cs="Arial"/>
                                  <w:color w:val="000000"/>
                                  <w:sz w:val="18"/>
                                  <w:szCs w:val="18"/>
                                </w:rPr>
                              </w:pPr>
                              <w:r>
                                <w:rPr>
                                  <w:rFonts w:ascii="inherit" w:hAnsi="inherit" w:cs="Arial"/>
                                  <w:noProof/>
                                  <w:color w:val="000000"/>
                                  <w:sz w:val="18"/>
                                  <w:szCs w:val="18"/>
                                </w:rPr>
                                <w:pict w14:anchorId="19B9B78B">
                                  <v:rect id="_x0000_i1033" alt="" style="width:468pt;height:.05pt;mso-width-percent:0;mso-height-percent:0;mso-width-percent:0;mso-height-percent:0" o:hralign="center" o:hrstd="t" o:hr="t" fillcolor="#a0a0a0" stroked="f"/>
                                </w:pict>
                              </w:r>
                            </w:p>
                            <w:p w14:paraId="126E6FD1" w14:textId="04953E8B" w:rsidR="002728F0" w:rsidRDefault="002728F0" w:rsidP="002728F0">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6003 - Engineering Statistics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1C46A03" w14:textId="339192D5" w:rsidR="002728F0" w:rsidRDefault="002728F0" w:rsidP="002728F0">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6013 - Quality Control and Improvement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723BAB2" w14:textId="197E15CD" w:rsidR="002728F0" w:rsidRDefault="002728F0" w:rsidP="002728F0">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6053 - Advanced Engineering Economy</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10BE350E" w14:textId="76E1A3D2" w:rsidR="002728F0" w:rsidRDefault="002728F0" w:rsidP="002728F0">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 xml:space="preserve">EGRM 6083 – </w:t>
                              </w:r>
                              <w:r w:rsidRPr="002728F0">
                                <w:rPr>
                                  <w:rFonts w:ascii="Arial" w:hAnsi="Arial" w:cs="Arial"/>
                                  <w:color w:val="000000"/>
                                  <w:sz w:val="20"/>
                                  <w:szCs w:val="20"/>
                                  <w:highlight w:val="cyan"/>
                                  <w:bdr w:val="none" w:sz="0" w:space="0" w:color="auto" w:frame="1"/>
                                </w:rPr>
                                <w:t>Advanced</w:t>
                              </w:r>
                              <w:r w:rsidRPr="002728F0">
                                <w:rPr>
                                  <w:rFonts w:ascii="Arial" w:hAnsi="Arial" w:cs="Arial"/>
                                  <w:color w:val="000000"/>
                                  <w:sz w:val="20"/>
                                  <w:szCs w:val="20"/>
                                  <w:bdr w:val="none" w:sz="0" w:space="0" w:color="auto" w:frame="1"/>
                                </w:rPr>
                                <w:t xml:space="preserve"> Project Management </w:t>
                              </w:r>
                              <w:r w:rsidRPr="002728F0">
                                <w:rPr>
                                  <w:rFonts w:ascii="Arial" w:hAnsi="Arial" w:cs="Arial"/>
                                  <w:color w:val="000000"/>
                                  <w:sz w:val="20"/>
                                  <w:szCs w:val="20"/>
                                  <w:highlight w:val="cyan"/>
                                  <w:bdr w:val="none" w:sz="0" w:space="0" w:color="auto" w:frame="1"/>
                                </w:rPr>
                                <w:t>and Practice</w:t>
                              </w:r>
                              <w:r w:rsidRPr="002728F0">
                                <w:rPr>
                                  <w:rFonts w:ascii="inherit" w:hAnsi="inherit"/>
                                  <w:strike/>
                                  <w:color w:val="FF0000"/>
                                  <w:sz w:val="18"/>
                                  <w:szCs w:val="18"/>
                                </w:rPr>
                                <w:t xml:space="preserve"> for Engineers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6C060D42" w14:textId="685BD1DD" w:rsidR="002728F0" w:rsidRDefault="002728F0" w:rsidP="002728F0">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600V - Engineering Capstone</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Variable</w:t>
                              </w:r>
                            </w:p>
                            <w:p w14:paraId="3F379F81" w14:textId="77777777" w:rsidR="002728F0" w:rsidRDefault="002728F0" w:rsidP="002728F0">
                              <w:pPr>
                                <w:pStyle w:val="Heading3"/>
                                <w:spacing w:before="0" w:beforeAutospacing="0" w:after="0" w:afterAutospacing="0"/>
                                <w:textAlignment w:val="baseline"/>
                                <w:rPr>
                                  <w:rFonts w:ascii="Arial" w:hAnsi="Arial" w:cs="Arial"/>
                                  <w:color w:val="000000"/>
                                  <w:sz w:val="24"/>
                                  <w:szCs w:val="24"/>
                                </w:rPr>
                              </w:pPr>
                              <w:bookmarkStart w:id="2" w:name="SelectFifteenHoursFromFollowing"/>
                              <w:bookmarkEnd w:id="2"/>
                              <w:r>
                                <w:rPr>
                                  <w:rFonts w:ascii="Arial" w:hAnsi="Arial" w:cs="Arial"/>
                                  <w:color w:val="000000"/>
                                  <w:sz w:val="24"/>
                                  <w:szCs w:val="24"/>
                                </w:rPr>
                                <w:t>Select fifteen hours from following:</w:t>
                              </w:r>
                            </w:p>
                            <w:p w14:paraId="53EEDB86" w14:textId="77777777" w:rsidR="002728F0" w:rsidRDefault="00DE2259" w:rsidP="002728F0">
                              <w:pPr>
                                <w:textAlignment w:val="baseline"/>
                                <w:rPr>
                                  <w:rFonts w:ascii="inherit" w:hAnsi="inherit" w:cs="Arial"/>
                                  <w:color w:val="000000"/>
                                  <w:sz w:val="18"/>
                                  <w:szCs w:val="18"/>
                                </w:rPr>
                              </w:pPr>
                              <w:r>
                                <w:rPr>
                                  <w:rFonts w:ascii="inherit" w:hAnsi="inherit" w:cs="Arial"/>
                                  <w:noProof/>
                                  <w:color w:val="000000"/>
                                  <w:sz w:val="18"/>
                                  <w:szCs w:val="18"/>
                                </w:rPr>
                                <w:lastRenderedPageBreak/>
                                <w:pict w14:anchorId="04C2FFD4">
                                  <v:rect id="_x0000_i1032" alt="" style="width:468pt;height:.05pt;mso-width-percent:0;mso-height-percent:0;mso-width-percent:0;mso-height-percent:0" o:hralign="center" o:hrstd="t" o:hr="t" fillcolor="#a0a0a0" stroked="f"/>
                                </w:pict>
                              </w:r>
                            </w:p>
                            <w:p w14:paraId="0D687E59" w14:textId="1E014095"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5023 - Engineering Management I</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CC3C790" w14:textId="1AF51E39"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6033 - Engineering Management II</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DCBD818" w14:textId="0A348BEB"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6043 - Operations Research</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102E096E" w14:textId="257FF47E"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 xml:space="preserve">EGRM 6063 </w:t>
                              </w:r>
                              <w:r w:rsidR="00115455">
                                <w:rPr>
                                  <w:rFonts w:ascii="Arial" w:hAnsi="Arial" w:cs="Arial"/>
                                  <w:color w:val="000000"/>
                                  <w:sz w:val="20"/>
                                  <w:szCs w:val="20"/>
                                  <w:bdr w:val="none" w:sz="0" w:space="0" w:color="auto" w:frame="1"/>
                                </w:rPr>
                                <w:t>–</w:t>
                              </w:r>
                              <w:r w:rsidRPr="002728F0">
                                <w:rPr>
                                  <w:rFonts w:ascii="Arial" w:hAnsi="Arial" w:cs="Arial"/>
                                  <w:color w:val="000000"/>
                                  <w:sz w:val="20"/>
                                  <w:szCs w:val="20"/>
                                  <w:bdr w:val="none" w:sz="0" w:space="0" w:color="auto" w:frame="1"/>
                                </w:rPr>
                                <w:t xml:space="preserve"> Engineering</w:t>
                              </w:r>
                              <w:r w:rsidR="00115455">
                                <w:rPr>
                                  <w:rFonts w:ascii="Arial" w:hAnsi="Arial" w:cs="Arial"/>
                                  <w:color w:val="000000"/>
                                  <w:sz w:val="20"/>
                                  <w:szCs w:val="20"/>
                                  <w:bdr w:val="none" w:sz="0" w:space="0" w:color="auto" w:frame="1"/>
                                </w:rPr>
                                <w:t xml:space="preserve"> </w:t>
                              </w:r>
                              <w:r w:rsidR="00115455" w:rsidRPr="00115455">
                                <w:rPr>
                                  <w:rFonts w:ascii="Arial" w:hAnsi="Arial" w:cs="Arial"/>
                                  <w:color w:val="000000"/>
                                  <w:sz w:val="20"/>
                                  <w:szCs w:val="20"/>
                                  <w:highlight w:val="cyan"/>
                                  <w:bdr w:val="none" w:sz="0" w:space="0" w:color="auto" w:frame="1"/>
                                </w:rPr>
                                <w:t>and Computer Science</w:t>
                              </w:r>
                              <w:r w:rsidRPr="002728F0">
                                <w:rPr>
                                  <w:rFonts w:ascii="Arial" w:hAnsi="Arial" w:cs="Arial"/>
                                  <w:color w:val="000000"/>
                                  <w:sz w:val="20"/>
                                  <w:szCs w:val="20"/>
                                  <w:bdr w:val="none" w:sz="0" w:space="0" w:color="auto" w:frame="1"/>
                                </w:rPr>
                                <w:t xml:space="preserve"> Law and Ethics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12C8C6A" w14:textId="2C65ECC4"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6073 - Special Problems in Engineering Management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51394FA" w14:textId="25281712"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6093 - Advanced Value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4B4705D3" w14:textId="3691D864"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 xml:space="preserve">EGRM 6103 </w:t>
                              </w:r>
                              <w:r w:rsidR="00115455">
                                <w:rPr>
                                  <w:rFonts w:ascii="Arial" w:hAnsi="Arial" w:cs="Arial"/>
                                  <w:color w:val="000000"/>
                                  <w:sz w:val="20"/>
                                  <w:szCs w:val="20"/>
                                  <w:bdr w:val="none" w:sz="0" w:space="0" w:color="auto" w:frame="1"/>
                                </w:rPr>
                                <w:t>–</w:t>
                              </w:r>
                              <w:r w:rsidRPr="002728F0">
                                <w:rPr>
                                  <w:rFonts w:ascii="Arial" w:hAnsi="Arial" w:cs="Arial"/>
                                  <w:color w:val="000000"/>
                                  <w:sz w:val="20"/>
                                  <w:szCs w:val="20"/>
                                  <w:bdr w:val="none" w:sz="0" w:space="0" w:color="auto" w:frame="1"/>
                                </w:rPr>
                                <w:t xml:space="preserve"> </w:t>
                              </w:r>
                              <w:r w:rsidR="00115455" w:rsidRPr="00115455">
                                <w:rPr>
                                  <w:rFonts w:ascii="Arial" w:hAnsi="Arial" w:cs="Arial"/>
                                  <w:color w:val="000000"/>
                                  <w:sz w:val="20"/>
                                  <w:szCs w:val="20"/>
                                  <w:highlight w:val="cyan"/>
                                  <w:bdr w:val="none" w:sz="0" w:space="0" w:color="auto" w:frame="1"/>
                                </w:rPr>
                                <w:t>Advanced Technical</w:t>
                              </w:r>
                              <w:r w:rsidR="00115455">
                                <w:rPr>
                                  <w:rFonts w:ascii="Arial" w:hAnsi="Arial" w:cs="Arial"/>
                                  <w:color w:val="000000"/>
                                  <w:sz w:val="20"/>
                                  <w:szCs w:val="20"/>
                                  <w:bdr w:val="none" w:sz="0" w:space="0" w:color="auto" w:frame="1"/>
                                </w:rPr>
                                <w:t xml:space="preserve"> </w:t>
                              </w:r>
                              <w:r w:rsidRPr="002728F0">
                                <w:rPr>
                                  <w:rFonts w:ascii="Arial" w:hAnsi="Arial" w:cs="Arial"/>
                                  <w:color w:val="000000"/>
                                  <w:sz w:val="20"/>
                                  <w:szCs w:val="20"/>
                                  <w:bdr w:val="none" w:sz="0" w:space="0" w:color="auto" w:frame="1"/>
                                </w:rPr>
                                <w:t xml:space="preserve">Entrepreneurship </w:t>
                              </w:r>
                              <w:r w:rsidRPr="00115455">
                                <w:rPr>
                                  <w:rFonts w:ascii="inherit" w:hAnsi="inherit"/>
                                  <w:strike/>
                                  <w:color w:val="FF0000"/>
                                  <w:sz w:val="18"/>
                                  <w:szCs w:val="18"/>
                                </w:rPr>
                                <w:t>for Engineers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EB742AB" w14:textId="7625532E"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6113 - Finance and Budgeting for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785A436" w14:textId="4F132BD6"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6123 - Human Resource Management for Engineers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CF9A2D4" w14:textId="4A2DF038"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6133 - Internship in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4FE8787B" w14:textId="1536FA1F"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6143 - Industrial Material Handling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2462DBE1" w14:textId="0B4CEEE0"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6153 - Advanced Facilities Management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F9A0E5E" w14:textId="6794F8EE" w:rsidR="002728F0" w:rsidRDefault="002728F0" w:rsidP="002728F0">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6163 - Advanced Logistics and Supply Chain</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 xml:space="preserve">Sem. </w:t>
                              </w:r>
                              <w:proofErr w:type="spellStart"/>
                              <w:r>
                                <w:rPr>
                                  <w:rStyle w:val="Strong"/>
                                  <w:rFonts w:ascii="inherit" w:hAnsi="inherit" w:cs="Arial"/>
                                  <w:color w:val="000000"/>
                                  <w:sz w:val="18"/>
                                  <w:szCs w:val="18"/>
                                  <w:bdr w:val="none" w:sz="0" w:space="0" w:color="auto" w:frame="1"/>
                                </w:rPr>
                                <w:t>Hrs</w:t>
                              </w:r>
                              <w:proofErr w:type="spellEnd"/>
                              <w:r>
                                <w:rPr>
                                  <w:rStyle w:val="Strong"/>
                                  <w:rFonts w:ascii="inherit" w:hAnsi="inherit" w:cs="Arial"/>
                                  <w:color w:val="000000"/>
                                  <w:sz w:val="18"/>
                                  <w:szCs w:val="18"/>
                                  <w:bdr w:val="none" w:sz="0" w:space="0" w:color="auto" w:frame="1"/>
                                </w:rPr>
                                <w: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4261EDD" w14:textId="77777777" w:rsidR="002728F0" w:rsidRDefault="002728F0" w:rsidP="002728F0">
                              <w:pPr>
                                <w:pStyle w:val="Heading3"/>
                                <w:spacing w:before="0" w:beforeAutospacing="0" w:after="0" w:afterAutospacing="0"/>
                                <w:textAlignment w:val="baseline"/>
                                <w:rPr>
                                  <w:rFonts w:ascii="Arial" w:hAnsi="Arial" w:cs="Arial"/>
                                  <w:color w:val="000000"/>
                                  <w:sz w:val="24"/>
                                  <w:szCs w:val="24"/>
                                </w:rPr>
                              </w:pPr>
                              <w:bookmarkStart w:id="3" w:name="Subtotal30"/>
                              <w:bookmarkEnd w:id="3"/>
                              <w:r>
                                <w:rPr>
                                  <w:rFonts w:ascii="Arial" w:hAnsi="Arial" w:cs="Arial"/>
                                  <w:color w:val="000000"/>
                                  <w:sz w:val="24"/>
                                  <w:szCs w:val="24"/>
                                </w:rPr>
                                <w:t>Sub-total: 30</w:t>
                              </w:r>
                            </w:p>
                            <w:p w14:paraId="557AE1B8" w14:textId="77777777" w:rsidR="002728F0" w:rsidRDefault="00DE2259" w:rsidP="002728F0">
                              <w:pPr>
                                <w:textAlignment w:val="baseline"/>
                                <w:rPr>
                                  <w:rFonts w:ascii="inherit" w:hAnsi="inherit" w:cs="Arial"/>
                                  <w:color w:val="000000"/>
                                  <w:sz w:val="18"/>
                                  <w:szCs w:val="18"/>
                                </w:rPr>
                              </w:pPr>
                              <w:r>
                                <w:rPr>
                                  <w:rFonts w:ascii="inherit" w:hAnsi="inherit" w:cs="Arial"/>
                                  <w:noProof/>
                                  <w:color w:val="000000"/>
                                  <w:sz w:val="18"/>
                                  <w:szCs w:val="18"/>
                                </w:rPr>
                                <w:pict w14:anchorId="47DD218F">
                                  <v:rect id="_x0000_i1031" alt="" style="width:468pt;height:.05pt;mso-width-percent:0;mso-height-percent:0;mso-width-percent:0;mso-height-percent:0" o:hralign="center" o:hrstd="t" o:hr="t" fillcolor="#a0a0a0" stroked="f"/>
                                </w:pict>
                              </w:r>
                            </w:p>
                            <w:p w14:paraId="66323D16" w14:textId="77777777" w:rsidR="002728F0" w:rsidRDefault="002728F0" w:rsidP="002728F0">
                              <w:pPr>
                                <w:pStyle w:val="Heading2"/>
                                <w:spacing w:before="0"/>
                                <w:textAlignment w:val="baseline"/>
                                <w:rPr>
                                  <w:rFonts w:ascii="Oswald" w:hAnsi="Oswald" w:cs="Arial"/>
                                  <w:caps/>
                                  <w:color w:val="CC092F"/>
                                  <w:sz w:val="30"/>
                                  <w:szCs w:val="30"/>
                                </w:rPr>
                              </w:pPr>
                              <w:bookmarkStart w:id="4" w:name="TotalRequiredHours30"/>
                              <w:bookmarkEnd w:id="4"/>
                              <w:r>
                                <w:rPr>
                                  <w:rFonts w:ascii="Oswald" w:hAnsi="Oswald" w:cs="Arial"/>
                                  <w:caps/>
                                  <w:color w:val="CC092F"/>
                                  <w:sz w:val="30"/>
                                  <w:szCs w:val="30"/>
                                </w:rPr>
                                <w:t>TOTAL REQUIRED HOURS: 30</w:t>
                              </w:r>
                            </w:p>
                            <w:p w14:paraId="305E6EC0" w14:textId="77777777" w:rsidR="002728F0" w:rsidRDefault="00DE2259" w:rsidP="002728F0">
                              <w:pPr>
                                <w:textAlignment w:val="baseline"/>
                                <w:rPr>
                                  <w:rFonts w:ascii="inherit" w:hAnsi="inherit" w:cs="Arial"/>
                                  <w:color w:val="000000"/>
                                  <w:sz w:val="18"/>
                                  <w:szCs w:val="18"/>
                                </w:rPr>
                              </w:pPr>
                              <w:r>
                                <w:rPr>
                                  <w:rFonts w:ascii="inherit" w:hAnsi="inherit" w:cs="Arial"/>
                                  <w:noProof/>
                                  <w:color w:val="000000"/>
                                  <w:sz w:val="18"/>
                                  <w:szCs w:val="18"/>
                                </w:rPr>
                                <w:pict w14:anchorId="095D57F9">
                                  <v:rect id="_x0000_i1030" alt="" style="width:468pt;height:.05pt;mso-width-percent:0;mso-height-percent:0;mso-width-percent:0;mso-height-percent:0" o:hralign="center" o:hrstd="t" o:hr="t" fillcolor="#a0a0a0" stroked="f"/>
                                </w:pict>
                              </w:r>
                            </w:p>
                          </w:tc>
                        </w:tr>
                      </w:tbl>
                      <w:p w14:paraId="6B2AE888" w14:textId="77777777" w:rsidR="002728F0" w:rsidRDefault="00DE2259">
                        <w:pPr>
                          <w:rPr>
                            <w:rFonts w:ascii="Arial" w:hAnsi="Arial" w:cs="Arial"/>
                            <w:color w:val="000000"/>
                            <w:sz w:val="20"/>
                            <w:szCs w:val="20"/>
                          </w:rPr>
                        </w:pPr>
                        <w:r>
                          <w:rPr>
                            <w:rFonts w:ascii="Arial" w:hAnsi="Arial" w:cs="Arial"/>
                            <w:noProof/>
                            <w:color w:val="000000"/>
                            <w:sz w:val="20"/>
                            <w:szCs w:val="20"/>
                          </w:rPr>
                          <w:lastRenderedPageBreak/>
                          <w:pict w14:anchorId="5D04A9F2">
                            <v:rect id="_x0000_i1029" alt="" style="width:468pt;height:.05pt;mso-width-percent:0;mso-height-percent:0;mso-width-percent:0;mso-height-percent:0" o:hralign="center" o:hrstd="t" o:hr="t" fillcolor="#a0a0a0" stroked="f"/>
                          </w:pict>
                        </w:r>
                      </w:p>
                      <w:p w14:paraId="6827A423" w14:textId="5CCE5BD8" w:rsidR="002728F0" w:rsidRDefault="002728F0" w:rsidP="002728F0">
                        <w:pPr>
                          <w:textAlignment w:val="baseline"/>
                          <w:rPr>
                            <w:rFonts w:ascii="inherit" w:hAnsi="inherit" w:cs="Arial"/>
                            <w:color w:val="000000"/>
                            <w:sz w:val="18"/>
                            <w:szCs w:val="18"/>
                          </w:rPr>
                        </w:pPr>
                      </w:p>
                    </w:tc>
                  </w:tr>
                </w:tbl>
                <w:p w14:paraId="0A867216" w14:textId="77777777" w:rsidR="002728F0" w:rsidRDefault="002728F0">
                  <w:pPr>
                    <w:rPr>
                      <w:rFonts w:ascii="Arial" w:hAnsi="Arial" w:cs="Arial"/>
                      <w:color w:val="000000"/>
                      <w:sz w:val="20"/>
                      <w:szCs w:val="20"/>
                    </w:rPr>
                  </w:pPr>
                </w:p>
              </w:tc>
            </w:tr>
          </w:tbl>
          <w:p w14:paraId="622EC186" w14:textId="77777777" w:rsidR="002728F0" w:rsidRDefault="002728F0">
            <w:pPr>
              <w:rPr>
                <w:rFonts w:ascii="Georgia" w:hAnsi="Georgia"/>
                <w:color w:val="444444"/>
                <w:sz w:val="18"/>
                <w:szCs w:val="18"/>
              </w:rPr>
            </w:pPr>
          </w:p>
        </w:tc>
      </w:tr>
      <w:tr w:rsidR="002728F0" w14:paraId="7B396C1F" w14:textId="77777777" w:rsidTr="002728F0">
        <w:trPr>
          <w:tblCellSpacing w:w="0" w:type="dxa"/>
        </w:trPr>
        <w:tc>
          <w:tcPr>
            <w:tcW w:w="0" w:type="auto"/>
            <w:shd w:val="clear" w:color="auto" w:fill="FFFFFF"/>
            <w:tcMar>
              <w:top w:w="0" w:type="dxa"/>
              <w:left w:w="0" w:type="dxa"/>
              <w:bottom w:w="0" w:type="dxa"/>
              <w:right w:w="0" w:type="dxa"/>
            </w:tcMar>
            <w:vAlign w:val="center"/>
            <w:hideMark/>
          </w:tcPr>
          <w:p w14:paraId="776F1304" w14:textId="77777777" w:rsidR="002728F0" w:rsidRDefault="002728F0">
            <w:pPr>
              <w:rPr>
                <w:sz w:val="20"/>
                <w:szCs w:val="20"/>
              </w:rPr>
            </w:pPr>
          </w:p>
        </w:tc>
      </w:tr>
    </w:tbl>
    <w:p w14:paraId="4124461A" w14:textId="27A21C34" w:rsidR="002728F0" w:rsidRDefault="002728F0" w:rsidP="00F277A4">
      <w:pPr>
        <w:rPr>
          <w:rFonts w:asciiTheme="majorHAnsi" w:hAnsiTheme="majorHAnsi" w:cs="Arial"/>
          <w:b/>
          <w:bCs/>
          <w:sz w:val="18"/>
          <w:szCs w:val="18"/>
        </w:rPr>
      </w:pPr>
    </w:p>
    <w:p w14:paraId="1120B8AE" w14:textId="135751FD" w:rsidR="002728F0" w:rsidRDefault="002728F0" w:rsidP="00F277A4">
      <w:pPr>
        <w:rPr>
          <w:rFonts w:asciiTheme="majorHAnsi" w:hAnsiTheme="majorHAnsi" w:cs="Arial"/>
          <w:b/>
          <w:bCs/>
          <w:sz w:val="18"/>
          <w:szCs w:val="18"/>
        </w:rPr>
      </w:pPr>
    </w:p>
    <w:p w14:paraId="17F11687" w14:textId="77777777" w:rsidR="002728F0" w:rsidRPr="0034306D" w:rsidRDefault="002728F0" w:rsidP="00F277A4">
      <w:pPr>
        <w:rPr>
          <w:rFonts w:asciiTheme="majorHAnsi" w:hAnsiTheme="majorHAnsi" w:cs="Arial"/>
          <w:b/>
          <w:bCs/>
          <w:sz w:val="18"/>
          <w:szCs w:val="18"/>
        </w:rPr>
      </w:pPr>
    </w:p>
    <w:p w14:paraId="202926A2" w14:textId="77777777" w:rsidR="00F277A4" w:rsidRDefault="00F277A4" w:rsidP="00F277A4">
      <w:pPr>
        <w:tabs>
          <w:tab w:val="left" w:pos="360"/>
          <w:tab w:val="left" w:pos="720"/>
        </w:tabs>
        <w:spacing w:after="0" w:line="240" w:lineRule="auto"/>
        <w:rPr>
          <w:rFonts w:asciiTheme="majorHAnsi" w:hAnsiTheme="majorHAnsi" w:cs="Arial"/>
          <w:sz w:val="20"/>
          <w:szCs w:val="20"/>
        </w:rPr>
      </w:pPr>
    </w:p>
    <w:p w14:paraId="65BBEAA4" w14:textId="77777777" w:rsidR="00F277A4" w:rsidRDefault="00F277A4" w:rsidP="00F277A4">
      <w:pPr>
        <w:spacing w:after="0" w:line="240" w:lineRule="auto"/>
        <w:jc w:val="center"/>
        <w:rPr>
          <w:rFonts w:ascii="Arial" w:eastAsia="Times New Roman" w:hAnsi="Arial" w:cs="Arial"/>
          <w:b/>
          <w:bCs/>
          <w:sz w:val="20"/>
          <w:szCs w:val="24"/>
        </w:rPr>
      </w:pPr>
    </w:p>
    <w:p w14:paraId="752594F4" w14:textId="77777777" w:rsidR="00F277A4" w:rsidRDefault="00F277A4" w:rsidP="00F277A4">
      <w:pPr>
        <w:spacing w:after="0" w:line="240" w:lineRule="auto"/>
        <w:rPr>
          <w:rFonts w:ascii="Arial" w:eastAsia="Times New Roman" w:hAnsi="Arial" w:cs="Arial"/>
          <w:b/>
          <w:bCs/>
          <w:sz w:val="20"/>
          <w:szCs w:val="24"/>
        </w:rPr>
      </w:pPr>
      <w:r>
        <w:rPr>
          <w:rFonts w:ascii="Arial" w:eastAsia="Times New Roman" w:hAnsi="Arial" w:cs="Arial"/>
          <w:b/>
          <w:bCs/>
          <w:sz w:val="20"/>
          <w:szCs w:val="24"/>
        </w:rPr>
        <w:t>EGRM Course Descriptions:</w:t>
      </w:r>
    </w:p>
    <w:p w14:paraId="3DD04CC0" w14:textId="77777777" w:rsidR="00F277A4" w:rsidRPr="00092076" w:rsidRDefault="00F277A4" w:rsidP="00F277A4">
      <w:pPr>
        <w:spacing w:after="0" w:line="240" w:lineRule="auto"/>
        <w:jc w:val="center"/>
        <w:rPr>
          <w:rFonts w:ascii="Arial" w:eastAsia="Times New Roman" w:hAnsi="Arial" w:cs="Arial"/>
          <w:b/>
          <w:bCs/>
          <w:sz w:val="20"/>
          <w:szCs w:val="24"/>
        </w:rPr>
      </w:pPr>
    </w:p>
    <w:tbl>
      <w:tblPr>
        <w:tblW w:w="10157" w:type="dxa"/>
        <w:tblCellSpacing w:w="15" w:type="dxa"/>
        <w:tblCellMar>
          <w:top w:w="15" w:type="dxa"/>
          <w:left w:w="15" w:type="dxa"/>
          <w:bottom w:w="15" w:type="dxa"/>
          <w:right w:w="15" w:type="dxa"/>
        </w:tblCellMar>
        <w:tblLook w:val="04A0" w:firstRow="1" w:lastRow="0" w:firstColumn="1" w:lastColumn="0" w:noHBand="0" w:noVBand="1"/>
      </w:tblPr>
      <w:tblGrid>
        <w:gridCol w:w="268"/>
        <w:gridCol w:w="9889"/>
      </w:tblGrid>
      <w:tr w:rsidR="00F277A4" w14:paraId="2C80D626" w14:textId="77777777" w:rsidTr="007426D5">
        <w:trPr>
          <w:tblCellSpacing w:w="15" w:type="dxa"/>
        </w:trPr>
        <w:tc>
          <w:tcPr>
            <w:tcW w:w="0" w:type="auto"/>
            <w:gridSpan w:val="2"/>
            <w:tcMar>
              <w:top w:w="0" w:type="dxa"/>
              <w:left w:w="0" w:type="dxa"/>
              <w:bottom w:w="0" w:type="dxa"/>
              <w:right w:w="0" w:type="dxa"/>
            </w:tcMar>
            <w:hideMark/>
          </w:tcPr>
          <w:p w14:paraId="7B1D422E" w14:textId="77777777" w:rsidR="00F277A4" w:rsidRDefault="00F277A4" w:rsidP="007426D5">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Engineering Management</w:t>
            </w:r>
          </w:p>
        </w:tc>
      </w:tr>
      <w:tr w:rsidR="00F277A4" w14:paraId="7062923A" w14:textId="77777777" w:rsidTr="007426D5">
        <w:trPr>
          <w:tblCellSpacing w:w="15" w:type="dxa"/>
        </w:trPr>
        <w:tc>
          <w:tcPr>
            <w:tcW w:w="225" w:type="dxa"/>
            <w:tcMar>
              <w:top w:w="0" w:type="dxa"/>
              <w:left w:w="0" w:type="dxa"/>
              <w:bottom w:w="0" w:type="dxa"/>
              <w:right w:w="0" w:type="dxa"/>
            </w:tcMar>
            <w:hideMark/>
          </w:tcPr>
          <w:p w14:paraId="65A437F5"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803AF22" w14:textId="21266850"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600V - Engineering Capstone</w:t>
            </w:r>
          </w:p>
        </w:tc>
      </w:tr>
      <w:tr w:rsidR="00F277A4" w14:paraId="5169A0D6" w14:textId="77777777" w:rsidTr="007426D5">
        <w:trPr>
          <w:tblCellSpacing w:w="15" w:type="dxa"/>
        </w:trPr>
        <w:tc>
          <w:tcPr>
            <w:tcW w:w="225" w:type="dxa"/>
            <w:tcMar>
              <w:top w:w="0" w:type="dxa"/>
              <w:left w:w="0" w:type="dxa"/>
              <w:bottom w:w="0" w:type="dxa"/>
              <w:right w:w="0" w:type="dxa"/>
            </w:tcMar>
            <w:hideMark/>
          </w:tcPr>
          <w:p w14:paraId="1090A3F9"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7EF4653" w14:textId="4B14C87C"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5023 - Engineering Management I</w:t>
            </w:r>
          </w:p>
        </w:tc>
      </w:tr>
      <w:tr w:rsidR="00F277A4" w14:paraId="183974E9" w14:textId="77777777" w:rsidTr="007426D5">
        <w:trPr>
          <w:tblCellSpacing w:w="15" w:type="dxa"/>
        </w:trPr>
        <w:tc>
          <w:tcPr>
            <w:tcW w:w="225" w:type="dxa"/>
            <w:tcMar>
              <w:top w:w="0" w:type="dxa"/>
              <w:left w:w="0" w:type="dxa"/>
              <w:bottom w:w="0" w:type="dxa"/>
              <w:right w:w="0" w:type="dxa"/>
            </w:tcMar>
            <w:hideMark/>
          </w:tcPr>
          <w:p w14:paraId="5C4C24E8"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030B916" w14:textId="4360E1CF"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6003 - Engineering Statistics</w:t>
            </w:r>
          </w:p>
        </w:tc>
      </w:tr>
      <w:tr w:rsidR="00F277A4" w14:paraId="61D4DA5D" w14:textId="77777777" w:rsidTr="007426D5">
        <w:trPr>
          <w:tblCellSpacing w:w="15" w:type="dxa"/>
        </w:trPr>
        <w:tc>
          <w:tcPr>
            <w:tcW w:w="225" w:type="dxa"/>
            <w:tcMar>
              <w:top w:w="0" w:type="dxa"/>
              <w:left w:w="0" w:type="dxa"/>
              <w:bottom w:w="0" w:type="dxa"/>
              <w:right w:w="0" w:type="dxa"/>
            </w:tcMar>
            <w:hideMark/>
          </w:tcPr>
          <w:p w14:paraId="6F46C21E"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891F0F0" w14:textId="29C916EA"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6013 - Quality Control and Improvement</w:t>
            </w:r>
          </w:p>
        </w:tc>
      </w:tr>
      <w:tr w:rsidR="00F277A4" w14:paraId="2F17101C" w14:textId="77777777" w:rsidTr="007426D5">
        <w:trPr>
          <w:tblCellSpacing w:w="15" w:type="dxa"/>
        </w:trPr>
        <w:tc>
          <w:tcPr>
            <w:tcW w:w="225" w:type="dxa"/>
            <w:tcMar>
              <w:top w:w="0" w:type="dxa"/>
              <w:left w:w="0" w:type="dxa"/>
              <w:bottom w:w="0" w:type="dxa"/>
              <w:right w:w="0" w:type="dxa"/>
            </w:tcMar>
            <w:hideMark/>
          </w:tcPr>
          <w:p w14:paraId="3DC9FDF3"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92016CB" w14:textId="2AF7423A"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6033 - Engineering Management II</w:t>
            </w:r>
          </w:p>
        </w:tc>
      </w:tr>
      <w:tr w:rsidR="00F277A4" w14:paraId="5145823B" w14:textId="77777777" w:rsidTr="007426D5">
        <w:trPr>
          <w:tblCellSpacing w:w="15" w:type="dxa"/>
        </w:trPr>
        <w:tc>
          <w:tcPr>
            <w:tcW w:w="225" w:type="dxa"/>
            <w:tcMar>
              <w:top w:w="0" w:type="dxa"/>
              <w:left w:w="0" w:type="dxa"/>
              <w:bottom w:w="0" w:type="dxa"/>
              <w:right w:w="0" w:type="dxa"/>
            </w:tcMar>
            <w:hideMark/>
          </w:tcPr>
          <w:p w14:paraId="22D1DC03"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7F230C2" w14:textId="062C2793"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6043 - Operations Research</w:t>
            </w:r>
          </w:p>
        </w:tc>
      </w:tr>
      <w:tr w:rsidR="00F277A4" w14:paraId="0440D7DC" w14:textId="77777777" w:rsidTr="007426D5">
        <w:trPr>
          <w:tblCellSpacing w:w="15" w:type="dxa"/>
        </w:trPr>
        <w:tc>
          <w:tcPr>
            <w:tcW w:w="225" w:type="dxa"/>
            <w:tcMar>
              <w:top w:w="0" w:type="dxa"/>
              <w:left w:w="0" w:type="dxa"/>
              <w:bottom w:w="0" w:type="dxa"/>
              <w:right w:w="0" w:type="dxa"/>
            </w:tcMar>
            <w:hideMark/>
          </w:tcPr>
          <w:p w14:paraId="72A1DFA8"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70E2226" w14:textId="45173217"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6053 - Advanced Engineering Economy</w:t>
            </w:r>
          </w:p>
        </w:tc>
      </w:tr>
      <w:tr w:rsidR="00F277A4" w14:paraId="42FFFA84" w14:textId="77777777" w:rsidTr="007426D5">
        <w:trPr>
          <w:tblCellSpacing w:w="15" w:type="dxa"/>
        </w:trPr>
        <w:tc>
          <w:tcPr>
            <w:tcW w:w="225" w:type="dxa"/>
            <w:tcMar>
              <w:top w:w="0" w:type="dxa"/>
              <w:left w:w="0" w:type="dxa"/>
              <w:bottom w:w="0" w:type="dxa"/>
              <w:right w:w="0" w:type="dxa"/>
            </w:tcMar>
            <w:hideMark/>
          </w:tcPr>
          <w:p w14:paraId="46A5D469"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2D2908A" w14:textId="4DFBDE71"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 xml:space="preserve">EGRM 6063 - Engineering </w:t>
            </w:r>
            <w:r w:rsidR="00115455" w:rsidRPr="00115455">
              <w:rPr>
                <w:rFonts w:ascii="Arial" w:hAnsi="Arial" w:cs="Arial"/>
                <w:sz w:val="20"/>
                <w:szCs w:val="20"/>
                <w:highlight w:val="cyan"/>
                <w:bdr w:val="none" w:sz="0" w:space="0" w:color="auto" w:frame="1"/>
              </w:rPr>
              <w:t xml:space="preserve">and Computer Science </w:t>
            </w:r>
            <w:r w:rsidRPr="00115455">
              <w:rPr>
                <w:rFonts w:ascii="Arial" w:hAnsi="Arial" w:cs="Arial"/>
                <w:sz w:val="20"/>
                <w:szCs w:val="20"/>
                <w:highlight w:val="cyan"/>
                <w:bdr w:val="none" w:sz="0" w:space="0" w:color="auto" w:frame="1"/>
              </w:rPr>
              <w:t>Law</w:t>
            </w:r>
            <w:r w:rsidRPr="00115455">
              <w:rPr>
                <w:rFonts w:ascii="Arial" w:hAnsi="Arial" w:cs="Arial"/>
                <w:sz w:val="20"/>
                <w:szCs w:val="20"/>
                <w:bdr w:val="none" w:sz="0" w:space="0" w:color="auto" w:frame="1"/>
              </w:rPr>
              <w:t xml:space="preserve"> and Ethics</w:t>
            </w:r>
          </w:p>
        </w:tc>
      </w:tr>
      <w:tr w:rsidR="00F277A4" w14:paraId="248E6917" w14:textId="77777777" w:rsidTr="007426D5">
        <w:trPr>
          <w:tblCellSpacing w:w="15" w:type="dxa"/>
        </w:trPr>
        <w:tc>
          <w:tcPr>
            <w:tcW w:w="225" w:type="dxa"/>
            <w:tcMar>
              <w:top w:w="0" w:type="dxa"/>
              <w:left w:w="0" w:type="dxa"/>
              <w:bottom w:w="0" w:type="dxa"/>
              <w:right w:w="0" w:type="dxa"/>
            </w:tcMar>
            <w:hideMark/>
          </w:tcPr>
          <w:p w14:paraId="713A6182" w14:textId="77777777" w:rsidR="00F277A4" w:rsidRDefault="00F277A4" w:rsidP="007426D5">
            <w:pPr>
              <w:rPr>
                <w:rFonts w:ascii="Arial" w:hAnsi="Arial" w:cs="Arial"/>
                <w:color w:val="000000"/>
                <w:sz w:val="20"/>
                <w:szCs w:val="20"/>
              </w:rPr>
            </w:pPr>
            <w:r>
              <w:rPr>
                <w:rFonts w:ascii="Arial" w:hAnsi="Arial" w:cs="Arial"/>
                <w:color w:val="000000"/>
                <w:sz w:val="20"/>
                <w:szCs w:val="20"/>
              </w:rPr>
              <w:lastRenderedPageBreak/>
              <w:t>  </w:t>
            </w:r>
          </w:p>
        </w:tc>
        <w:tc>
          <w:tcPr>
            <w:tcW w:w="9988" w:type="dxa"/>
            <w:tcMar>
              <w:top w:w="0" w:type="dxa"/>
              <w:left w:w="0" w:type="dxa"/>
              <w:bottom w:w="0" w:type="dxa"/>
              <w:right w:w="0" w:type="dxa"/>
            </w:tcMar>
            <w:hideMark/>
          </w:tcPr>
          <w:p w14:paraId="67BBA3F9" w14:textId="526512EB"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6073 - Special Problems in Engineering Management</w:t>
            </w:r>
          </w:p>
        </w:tc>
      </w:tr>
      <w:tr w:rsidR="00F277A4" w14:paraId="619D172C" w14:textId="77777777" w:rsidTr="007426D5">
        <w:trPr>
          <w:tblCellSpacing w:w="15" w:type="dxa"/>
        </w:trPr>
        <w:tc>
          <w:tcPr>
            <w:tcW w:w="225" w:type="dxa"/>
            <w:tcMar>
              <w:top w:w="0" w:type="dxa"/>
              <w:left w:w="0" w:type="dxa"/>
              <w:bottom w:w="0" w:type="dxa"/>
              <w:right w:w="0" w:type="dxa"/>
            </w:tcMar>
            <w:hideMark/>
          </w:tcPr>
          <w:p w14:paraId="066264D6"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7C3122E" w14:textId="5B53B08D"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6083 – </w:t>
            </w:r>
            <w:r w:rsidRPr="00115455">
              <w:rPr>
                <w:rFonts w:ascii="Arial" w:hAnsi="Arial" w:cs="Arial"/>
                <w:sz w:val="20"/>
                <w:szCs w:val="20"/>
                <w:highlight w:val="cyan"/>
                <w:bdr w:val="none" w:sz="0" w:space="0" w:color="auto" w:frame="1"/>
              </w:rPr>
              <w:t>A</w:t>
            </w:r>
            <w:r w:rsidRPr="00115455">
              <w:rPr>
                <w:szCs w:val="20"/>
                <w:highlight w:val="cyan"/>
                <w:bdr w:val="none" w:sz="0" w:space="0" w:color="auto" w:frame="1"/>
              </w:rPr>
              <w:t>dvanced</w:t>
            </w:r>
            <w:r w:rsidRPr="00115455">
              <w:rPr>
                <w:szCs w:val="20"/>
                <w:bdr w:val="none" w:sz="0" w:space="0" w:color="auto" w:frame="1"/>
              </w:rPr>
              <w:t xml:space="preserve"> </w:t>
            </w:r>
            <w:r w:rsidRPr="00115455">
              <w:rPr>
                <w:rFonts w:ascii="Arial" w:hAnsi="Arial" w:cs="Arial"/>
                <w:sz w:val="20"/>
                <w:szCs w:val="20"/>
                <w:bdr w:val="none" w:sz="0" w:space="0" w:color="auto" w:frame="1"/>
              </w:rPr>
              <w:t xml:space="preserve">Project Management </w:t>
            </w:r>
            <w:r w:rsidRPr="00115455">
              <w:rPr>
                <w:rFonts w:ascii="Arial" w:hAnsi="Arial" w:cs="Arial"/>
                <w:sz w:val="20"/>
                <w:szCs w:val="20"/>
                <w:highlight w:val="cyan"/>
                <w:bdr w:val="none" w:sz="0" w:space="0" w:color="auto" w:frame="1"/>
              </w:rPr>
              <w:t>a</w:t>
            </w:r>
            <w:r w:rsidRPr="00115455">
              <w:rPr>
                <w:szCs w:val="20"/>
                <w:highlight w:val="cyan"/>
                <w:bdr w:val="none" w:sz="0" w:space="0" w:color="auto" w:frame="1"/>
              </w:rPr>
              <w:t>nd Practice</w:t>
            </w:r>
            <w:r w:rsidRPr="00115455">
              <w:rPr>
                <w:szCs w:val="20"/>
                <w:bdr w:val="none" w:sz="0" w:space="0" w:color="auto" w:frame="1"/>
              </w:rPr>
              <w:t xml:space="preserve"> </w:t>
            </w:r>
            <w:r w:rsidRPr="00115455">
              <w:rPr>
                <w:rFonts w:ascii="inherit" w:eastAsia="Times New Roman" w:hAnsi="inherit" w:cs="Times New Roman"/>
                <w:strike/>
                <w:color w:val="FF0000"/>
                <w:sz w:val="18"/>
                <w:szCs w:val="18"/>
              </w:rPr>
              <w:t>for Engineers</w:t>
            </w:r>
          </w:p>
        </w:tc>
      </w:tr>
      <w:tr w:rsidR="00F277A4" w14:paraId="09B258BC" w14:textId="77777777" w:rsidTr="007426D5">
        <w:trPr>
          <w:tblCellSpacing w:w="15" w:type="dxa"/>
        </w:trPr>
        <w:tc>
          <w:tcPr>
            <w:tcW w:w="225" w:type="dxa"/>
            <w:tcMar>
              <w:top w:w="0" w:type="dxa"/>
              <w:left w:w="0" w:type="dxa"/>
              <w:bottom w:w="0" w:type="dxa"/>
              <w:right w:w="0" w:type="dxa"/>
            </w:tcMar>
            <w:hideMark/>
          </w:tcPr>
          <w:p w14:paraId="628ED01E"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BD306A3" w14:textId="5FC4F55E"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6093 - Advanced Value Engineering</w:t>
            </w:r>
          </w:p>
        </w:tc>
      </w:tr>
      <w:tr w:rsidR="00F277A4" w14:paraId="35F8083B" w14:textId="77777777" w:rsidTr="007426D5">
        <w:trPr>
          <w:tblCellSpacing w:w="15" w:type="dxa"/>
        </w:trPr>
        <w:tc>
          <w:tcPr>
            <w:tcW w:w="225" w:type="dxa"/>
            <w:tcMar>
              <w:top w:w="0" w:type="dxa"/>
              <w:left w:w="0" w:type="dxa"/>
              <w:bottom w:w="0" w:type="dxa"/>
              <w:right w:w="0" w:type="dxa"/>
            </w:tcMar>
            <w:hideMark/>
          </w:tcPr>
          <w:p w14:paraId="1A02DCA5"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AD77031" w14:textId="0F4EAFAD"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6103 – </w:t>
            </w:r>
            <w:r w:rsidRPr="00115455">
              <w:rPr>
                <w:rFonts w:ascii="Arial" w:hAnsi="Arial" w:cs="Arial"/>
                <w:sz w:val="20"/>
                <w:szCs w:val="20"/>
                <w:highlight w:val="cyan"/>
                <w:bdr w:val="none" w:sz="0" w:space="0" w:color="auto" w:frame="1"/>
              </w:rPr>
              <w:t>A</w:t>
            </w:r>
            <w:r w:rsidRPr="00115455">
              <w:rPr>
                <w:szCs w:val="20"/>
                <w:highlight w:val="cyan"/>
                <w:bdr w:val="none" w:sz="0" w:space="0" w:color="auto" w:frame="1"/>
              </w:rPr>
              <w:t>dvanced Technical</w:t>
            </w:r>
            <w:r w:rsidRPr="00115455">
              <w:rPr>
                <w:szCs w:val="20"/>
                <w:bdr w:val="none" w:sz="0" w:space="0" w:color="auto" w:frame="1"/>
              </w:rPr>
              <w:t xml:space="preserve"> </w:t>
            </w:r>
            <w:r w:rsidRPr="00115455">
              <w:rPr>
                <w:rFonts w:ascii="Arial" w:hAnsi="Arial" w:cs="Arial"/>
                <w:sz w:val="20"/>
                <w:szCs w:val="20"/>
                <w:bdr w:val="none" w:sz="0" w:space="0" w:color="auto" w:frame="1"/>
              </w:rPr>
              <w:t xml:space="preserve">Entrepreneurship </w:t>
            </w:r>
            <w:r w:rsidRPr="00115455">
              <w:rPr>
                <w:rFonts w:ascii="inherit" w:eastAsia="Times New Roman" w:hAnsi="inherit" w:cs="Times New Roman"/>
                <w:strike/>
                <w:color w:val="FF0000"/>
                <w:sz w:val="18"/>
                <w:szCs w:val="18"/>
              </w:rPr>
              <w:t>for Engineers</w:t>
            </w:r>
          </w:p>
        </w:tc>
      </w:tr>
      <w:tr w:rsidR="00F277A4" w14:paraId="358AF003" w14:textId="77777777" w:rsidTr="007426D5">
        <w:trPr>
          <w:tblCellSpacing w:w="15" w:type="dxa"/>
        </w:trPr>
        <w:tc>
          <w:tcPr>
            <w:tcW w:w="225" w:type="dxa"/>
            <w:tcMar>
              <w:top w:w="0" w:type="dxa"/>
              <w:left w:w="0" w:type="dxa"/>
              <w:bottom w:w="0" w:type="dxa"/>
              <w:right w:w="0" w:type="dxa"/>
            </w:tcMar>
            <w:hideMark/>
          </w:tcPr>
          <w:p w14:paraId="07607FCD"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C139013" w14:textId="66148F35"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6113 - Finance and Budgeting for Engineering</w:t>
            </w:r>
          </w:p>
        </w:tc>
      </w:tr>
      <w:tr w:rsidR="00F277A4" w14:paraId="6E1C669E" w14:textId="77777777" w:rsidTr="007426D5">
        <w:trPr>
          <w:tblCellSpacing w:w="15" w:type="dxa"/>
        </w:trPr>
        <w:tc>
          <w:tcPr>
            <w:tcW w:w="225" w:type="dxa"/>
            <w:tcMar>
              <w:top w:w="0" w:type="dxa"/>
              <w:left w:w="0" w:type="dxa"/>
              <w:bottom w:w="0" w:type="dxa"/>
              <w:right w:w="0" w:type="dxa"/>
            </w:tcMar>
            <w:hideMark/>
          </w:tcPr>
          <w:p w14:paraId="2E266507"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1FE9164" w14:textId="5EB2EA9D"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6123 - Human Resource Management for Engineers</w:t>
            </w:r>
          </w:p>
        </w:tc>
      </w:tr>
      <w:tr w:rsidR="00F277A4" w14:paraId="7B15E60E" w14:textId="77777777" w:rsidTr="007426D5">
        <w:trPr>
          <w:tblCellSpacing w:w="15" w:type="dxa"/>
        </w:trPr>
        <w:tc>
          <w:tcPr>
            <w:tcW w:w="225" w:type="dxa"/>
            <w:tcMar>
              <w:top w:w="0" w:type="dxa"/>
              <w:left w:w="0" w:type="dxa"/>
              <w:bottom w:w="0" w:type="dxa"/>
              <w:right w:w="0" w:type="dxa"/>
            </w:tcMar>
            <w:hideMark/>
          </w:tcPr>
          <w:p w14:paraId="5299AB91"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C57B05E" w14:textId="726F6067"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6133 - Internship in Engineering</w:t>
            </w:r>
          </w:p>
        </w:tc>
      </w:tr>
      <w:tr w:rsidR="00F277A4" w14:paraId="594783D6" w14:textId="77777777" w:rsidTr="007426D5">
        <w:trPr>
          <w:tblCellSpacing w:w="15" w:type="dxa"/>
        </w:trPr>
        <w:tc>
          <w:tcPr>
            <w:tcW w:w="225" w:type="dxa"/>
            <w:tcMar>
              <w:top w:w="0" w:type="dxa"/>
              <w:left w:w="0" w:type="dxa"/>
              <w:bottom w:w="0" w:type="dxa"/>
              <w:right w:w="0" w:type="dxa"/>
            </w:tcMar>
            <w:hideMark/>
          </w:tcPr>
          <w:p w14:paraId="1227941C"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369B4BD" w14:textId="61D4A535"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6143 - Industrial Material Handling</w:t>
            </w:r>
          </w:p>
        </w:tc>
      </w:tr>
      <w:tr w:rsidR="00F277A4" w14:paraId="69961BD5" w14:textId="77777777" w:rsidTr="007426D5">
        <w:trPr>
          <w:tblCellSpacing w:w="15" w:type="dxa"/>
        </w:trPr>
        <w:tc>
          <w:tcPr>
            <w:tcW w:w="225" w:type="dxa"/>
            <w:tcMar>
              <w:top w:w="0" w:type="dxa"/>
              <w:left w:w="0" w:type="dxa"/>
              <w:bottom w:w="0" w:type="dxa"/>
              <w:right w:w="0" w:type="dxa"/>
            </w:tcMar>
            <w:hideMark/>
          </w:tcPr>
          <w:p w14:paraId="27998608"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7B799DA" w14:textId="447E7348"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6153 - Advanced Facilities Management</w:t>
            </w:r>
          </w:p>
        </w:tc>
      </w:tr>
      <w:tr w:rsidR="00F277A4" w14:paraId="5B054AA4" w14:textId="77777777" w:rsidTr="007426D5">
        <w:trPr>
          <w:tblCellSpacing w:w="15" w:type="dxa"/>
        </w:trPr>
        <w:tc>
          <w:tcPr>
            <w:tcW w:w="225" w:type="dxa"/>
            <w:tcMar>
              <w:top w:w="0" w:type="dxa"/>
              <w:left w:w="0" w:type="dxa"/>
              <w:bottom w:w="0" w:type="dxa"/>
              <w:right w:w="0" w:type="dxa"/>
            </w:tcMar>
            <w:hideMark/>
          </w:tcPr>
          <w:p w14:paraId="3EB699D7" w14:textId="77777777" w:rsidR="00F277A4" w:rsidRDefault="00F277A4" w:rsidP="007426D5">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E389050" w14:textId="76B0F7BF" w:rsidR="00F277A4" w:rsidRDefault="00F277A4" w:rsidP="007426D5">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6163 - Advanced Logistics and Supply Chain</w:t>
            </w:r>
          </w:p>
        </w:tc>
      </w:tr>
    </w:tbl>
    <w:p w14:paraId="750D5FE6" w14:textId="77777777" w:rsidR="00F277A4" w:rsidRDefault="00F277A4" w:rsidP="00F277A4">
      <w:pPr>
        <w:tabs>
          <w:tab w:val="left" w:pos="360"/>
          <w:tab w:val="left" w:pos="720"/>
        </w:tabs>
        <w:spacing w:after="0" w:line="240" w:lineRule="auto"/>
        <w:jc w:val="center"/>
        <w:rPr>
          <w:rFonts w:asciiTheme="majorHAnsi" w:hAnsiTheme="majorHAnsi" w:cs="Arial"/>
          <w:sz w:val="20"/>
          <w:szCs w:val="20"/>
        </w:rPr>
      </w:pPr>
    </w:p>
    <w:p w14:paraId="1D24F118" w14:textId="77777777" w:rsidR="00F277A4" w:rsidRPr="00586E69" w:rsidRDefault="00F277A4" w:rsidP="00F277A4">
      <w:pPr>
        <w:tabs>
          <w:tab w:val="left" w:pos="360"/>
          <w:tab w:val="left" w:pos="720"/>
        </w:tabs>
        <w:spacing w:after="0" w:line="240" w:lineRule="auto"/>
        <w:rPr>
          <w:rFonts w:asciiTheme="majorHAnsi" w:hAnsiTheme="majorHAnsi" w:cs="Arial"/>
          <w:b/>
          <w:bCs/>
          <w:sz w:val="20"/>
          <w:szCs w:val="20"/>
        </w:rPr>
      </w:pPr>
      <w:r w:rsidRPr="00586E69">
        <w:rPr>
          <w:rFonts w:asciiTheme="majorHAnsi" w:hAnsiTheme="majorHAnsi" w:cs="Arial"/>
          <w:b/>
          <w:bCs/>
          <w:sz w:val="20"/>
          <w:szCs w:val="20"/>
        </w:rPr>
        <w:t>EGRM 6033 Course Description:</w:t>
      </w:r>
    </w:p>
    <w:p w14:paraId="2D41E6FC" w14:textId="77777777" w:rsidR="00F277A4" w:rsidRDefault="00F277A4" w:rsidP="00F277A4">
      <w:pPr>
        <w:tabs>
          <w:tab w:val="left" w:pos="360"/>
          <w:tab w:val="left" w:pos="720"/>
        </w:tabs>
        <w:spacing w:after="0" w:line="240" w:lineRule="auto"/>
        <w:jc w:val="center"/>
        <w:rPr>
          <w:rFonts w:asciiTheme="majorHAnsi" w:hAnsiTheme="majorHAnsi" w:cs="Arial"/>
          <w:sz w:val="20"/>
          <w:szCs w:val="20"/>
        </w:rPr>
      </w:pPr>
    </w:p>
    <w:p w14:paraId="6533E045" w14:textId="66B40CEC" w:rsidR="000F05D0" w:rsidRDefault="000F05D0" w:rsidP="000F05D0">
      <w:r w:rsidRPr="00115455">
        <w:rPr>
          <w:rFonts w:ascii="Arial" w:hAnsi="Arial" w:cs="Arial"/>
          <w:sz w:val="20"/>
          <w:szCs w:val="20"/>
          <w:bdr w:val="single" w:sz="6" w:space="0" w:color="444444" w:frame="1"/>
          <w:shd w:val="clear" w:color="auto" w:fill="EEEEEE"/>
        </w:rPr>
        <w:t xml:space="preserve">EGRM 6083 </w:t>
      </w:r>
      <w:r w:rsidR="00115455">
        <w:rPr>
          <w:rFonts w:ascii="Arial" w:hAnsi="Arial" w:cs="Arial"/>
          <w:sz w:val="20"/>
          <w:szCs w:val="20"/>
          <w:bdr w:val="single" w:sz="6" w:space="0" w:color="444444" w:frame="1"/>
          <w:shd w:val="clear" w:color="auto" w:fill="EEEEEE"/>
        </w:rPr>
        <w:t>–</w:t>
      </w:r>
      <w:r w:rsidRPr="00115455">
        <w:rPr>
          <w:rFonts w:ascii="Arial" w:hAnsi="Arial" w:cs="Arial"/>
          <w:sz w:val="20"/>
          <w:szCs w:val="20"/>
          <w:bdr w:val="single" w:sz="6" w:space="0" w:color="444444" w:frame="1"/>
          <w:shd w:val="clear" w:color="auto" w:fill="EEEEEE"/>
        </w:rPr>
        <w:t xml:space="preserve"> </w:t>
      </w:r>
      <w:r w:rsidR="00115455" w:rsidRPr="00115455">
        <w:rPr>
          <w:rFonts w:ascii="Arial" w:hAnsi="Arial" w:cs="Arial"/>
          <w:sz w:val="20"/>
          <w:szCs w:val="20"/>
          <w:highlight w:val="cyan"/>
          <w:bdr w:val="single" w:sz="6" w:space="0" w:color="444444" w:frame="1"/>
          <w:shd w:val="clear" w:color="auto" w:fill="EEEEEE"/>
        </w:rPr>
        <w:t>Advanced</w:t>
      </w:r>
      <w:r w:rsidR="00115455">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bdr w:val="single" w:sz="6" w:space="0" w:color="444444" w:frame="1"/>
          <w:shd w:val="clear" w:color="auto" w:fill="EEEEEE"/>
        </w:rPr>
        <w:t>Project Management</w:t>
      </w:r>
      <w:r w:rsidR="00115455">
        <w:rPr>
          <w:rFonts w:ascii="Arial" w:hAnsi="Arial" w:cs="Arial"/>
          <w:sz w:val="20"/>
          <w:szCs w:val="20"/>
          <w:bdr w:val="single" w:sz="6" w:space="0" w:color="444444" w:frame="1"/>
          <w:shd w:val="clear" w:color="auto" w:fill="EEEEEE"/>
        </w:rPr>
        <w:t xml:space="preserve"> </w:t>
      </w:r>
      <w:r w:rsidR="00115455" w:rsidRPr="00115455">
        <w:rPr>
          <w:rFonts w:ascii="Arial" w:hAnsi="Arial" w:cs="Arial"/>
          <w:sz w:val="20"/>
          <w:szCs w:val="20"/>
          <w:highlight w:val="cyan"/>
          <w:bdr w:val="single" w:sz="6" w:space="0" w:color="444444" w:frame="1"/>
          <w:shd w:val="clear" w:color="auto" w:fill="EEEEEE"/>
        </w:rPr>
        <w:t>and Practice</w:t>
      </w:r>
      <w:r w:rsidRPr="00115455">
        <w:rPr>
          <w:rFonts w:ascii="Arial" w:hAnsi="Arial" w:cs="Arial"/>
          <w:sz w:val="20"/>
          <w:szCs w:val="20"/>
          <w:bdr w:val="single" w:sz="6" w:space="0" w:color="444444" w:frame="1"/>
          <w:shd w:val="clear" w:color="auto" w:fill="EEEEEE"/>
        </w:rPr>
        <w:t xml:space="preserve"> </w:t>
      </w:r>
      <w:r w:rsidRPr="00B95DAA">
        <w:rPr>
          <w:rFonts w:ascii="Arial" w:hAnsi="Arial" w:cs="Arial"/>
          <w:strike/>
          <w:color w:val="FF0000"/>
          <w:sz w:val="20"/>
          <w:szCs w:val="20"/>
          <w:bdr w:val="single" w:sz="6" w:space="0" w:color="444444" w:frame="1"/>
          <w:shd w:val="clear" w:color="auto" w:fill="EEEEEE"/>
        </w:rPr>
        <w:t>for Engineers</w:t>
      </w:r>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0F05D0" w14:paraId="43550D85" w14:textId="77777777" w:rsidTr="002A063D">
        <w:trPr>
          <w:tblCellSpacing w:w="15" w:type="dxa"/>
        </w:trPr>
        <w:tc>
          <w:tcPr>
            <w:tcW w:w="0" w:type="auto"/>
            <w:tcBorders>
              <w:top w:val="nil"/>
              <w:left w:val="nil"/>
              <w:bottom w:val="nil"/>
              <w:right w:val="nil"/>
            </w:tcBorders>
            <w:shd w:val="clear" w:color="auto" w:fill="EEEEEE"/>
            <w:vAlign w:val="bottom"/>
            <w:hideMark/>
          </w:tcPr>
          <w:p w14:paraId="122FA4B1" w14:textId="2FFF098A" w:rsidR="000F05D0" w:rsidRDefault="000F05D0" w:rsidP="002A063D">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48CDC3D0" w14:textId="77777777" w:rsidR="000F05D0" w:rsidRDefault="000F05D0" w:rsidP="002A063D">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EGRM 6083 – </w:t>
            </w:r>
            <w:r w:rsidRPr="001F57FA">
              <w:rPr>
                <w:rFonts w:ascii="Arial" w:hAnsi="Arial" w:cs="Arial"/>
                <w:color w:val="000000"/>
                <w:sz w:val="24"/>
                <w:szCs w:val="24"/>
                <w:highlight w:val="cyan"/>
              </w:rPr>
              <w:t>Advanced</w:t>
            </w:r>
            <w:r>
              <w:rPr>
                <w:rFonts w:ascii="Arial" w:hAnsi="Arial" w:cs="Arial"/>
                <w:color w:val="000000"/>
                <w:sz w:val="24"/>
                <w:szCs w:val="24"/>
              </w:rPr>
              <w:t xml:space="preserve"> Project Management </w:t>
            </w:r>
            <w:r w:rsidRPr="001F57FA">
              <w:rPr>
                <w:rFonts w:ascii="Arial" w:hAnsi="Arial" w:cs="Arial"/>
                <w:color w:val="000000"/>
                <w:sz w:val="24"/>
                <w:szCs w:val="24"/>
                <w:highlight w:val="cyan"/>
              </w:rPr>
              <w:t>and Practice</w:t>
            </w:r>
            <w:r w:rsidRPr="001F57FA">
              <w:rPr>
                <w:rFonts w:ascii="Arial" w:hAnsi="Arial" w:cs="Arial"/>
                <w:strike/>
                <w:color w:val="FF0000"/>
                <w:sz w:val="24"/>
                <w:szCs w:val="24"/>
              </w:rPr>
              <w:t xml:space="preserve"> for Engineers</w:t>
            </w:r>
          </w:p>
          <w:p w14:paraId="18DDCE2B" w14:textId="77777777" w:rsidR="000F05D0" w:rsidRDefault="00DE2259" w:rsidP="002A063D">
            <w:pPr>
              <w:textAlignment w:val="baseline"/>
              <w:rPr>
                <w:rFonts w:ascii="inherit" w:hAnsi="inherit" w:cs="Arial"/>
                <w:color w:val="000000"/>
                <w:sz w:val="20"/>
                <w:szCs w:val="20"/>
              </w:rPr>
            </w:pPr>
            <w:r>
              <w:rPr>
                <w:rFonts w:ascii="inherit" w:hAnsi="inherit" w:cs="Arial"/>
                <w:noProof/>
                <w:color w:val="000000"/>
                <w:sz w:val="20"/>
                <w:szCs w:val="20"/>
              </w:rPr>
              <w:pict w14:anchorId="3E6596E7">
                <v:rect id="_x0000_i1028" alt="" style="width:468pt;height:.05pt;mso-width-percent:0;mso-height-percent:0;mso-width-percent:0;mso-height-percent:0" o:hralign="center" o:hrstd="t" o:hr="t" fillcolor="#a0a0a0" stroked="f"/>
              </w:pict>
            </w:r>
          </w:p>
          <w:p w14:paraId="103B05AA" w14:textId="77777777" w:rsidR="000F05D0" w:rsidRDefault="000F05D0" w:rsidP="002A063D">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t>Fundamentals of project management for engineering and information systems projects based on the principles established by the Project Management Institute’s Project Management Body of Knowledge.</w:t>
            </w:r>
          </w:p>
        </w:tc>
      </w:tr>
    </w:tbl>
    <w:p w14:paraId="30F47B16" w14:textId="77777777" w:rsidR="000F05D0" w:rsidRPr="00586E69" w:rsidRDefault="000F05D0" w:rsidP="000F05D0">
      <w:pPr>
        <w:tabs>
          <w:tab w:val="left" w:pos="360"/>
          <w:tab w:val="left" w:pos="720"/>
        </w:tabs>
        <w:spacing w:after="0" w:line="240" w:lineRule="auto"/>
        <w:rPr>
          <w:rFonts w:asciiTheme="majorHAnsi" w:hAnsiTheme="majorHAnsi" w:cs="Arial"/>
          <w:b/>
          <w:bCs/>
          <w:sz w:val="20"/>
          <w:szCs w:val="20"/>
        </w:rPr>
      </w:pPr>
    </w:p>
    <w:p w14:paraId="2E22D7AE" w14:textId="77777777" w:rsidR="000F05D0" w:rsidRDefault="000F05D0" w:rsidP="000F05D0">
      <w:pPr>
        <w:tabs>
          <w:tab w:val="left" w:pos="360"/>
          <w:tab w:val="left" w:pos="720"/>
        </w:tabs>
        <w:spacing w:after="0" w:line="240" w:lineRule="auto"/>
        <w:jc w:val="center"/>
        <w:rPr>
          <w:rFonts w:asciiTheme="majorHAnsi" w:hAnsiTheme="majorHAnsi" w:cs="Arial"/>
          <w:sz w:val="20"/>
          <w:szCs w:val="20"/>
        </w:rPr>
      </w:pPr>
    </w:p>
    <w:p w14:paraId="09B8FC24" w14:textId="2B2C3BFE" w:rsidR="000F05D0" w:rsidRDefault="000F05D0" w:rsidP="000F05D0">
      <w:r w:rsidRPr="00115455">
        <w:rPr>
          <w:rFonts w:ascii="Arial" w:hAnsi="Arial" w:cs="Arial"/>
          <w:sz w:val="20"/>
          <w:szCs w:val="20"/>
          <w:bdr w:val="single" w:sz="6" w:space="0" w:color="444444" w:frame="1"/>
          <w:shd w:val="clear" w:color="auto" w:fill="EEEEEE"/>
        </w:rPr>
        <w:t>EGRM 6033 - Engineering Management II</w:t>
      </w:r>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0F05D0" w14:paraId="0E4D08F6" w14:textId="77777777" w:rsidTr="002A063D">
        <w:trPr>
          <w:tblCellSpacing w:w="15" w:type="dxa"/>
        </w:trPr>
        <w:tc>
          <w:tcPr>
            <w:tcW w:w="0" w:type="auto"/>
            <w:tcBorders>
              <w:top w:val="nil"/>
              <w:left w:val="nil"/>
              <w:bottom w:val="nil"/>
              <w:right w:val="nil"/>
            </w:tcBorders>
            <w:shd w:val="clear" w:color="auto" w:fill="EEEEEE"/>
            <w:vAlign w:val="bottom"/>
            <w:hideMark/>
          </w:tcPr>
          <w:p w14:paraId="18ADA0F6" w14:textId="6B2A5570" w:rsidR="000F05D0" w:rsidRDefault="000F05D0" w:rsidP="002A063D">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5804B377" w14:textId="77777777" w:rsidR="000F05D0" w:rsidRDefault="000F05D0" w:rsidP="002A063D">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6033 - Engineering Management II</w:t>
            </w:r>
          </w:p>
          <w:p w14:paraId="4765BB9D" w14:textId="77777777" w:rsidR="000F05D0" w:rsidRDefault="00DE2259" w:rsidP="002A063D">
            <w:pPr>
              <w:textAlignment w:val="baseline"/>
              <w:rPr>
                <w:rFonts w:ascii="inherit" w:hAnsi="inherit" w:cs="Arial"/>
                <w:color w:val="000000"/>
                <w:sz w:val="20"/>
                <w:szCs w:val="20"/>
              </w:rPr>
            </w:pPr>
            <w:r>
              <w:rPr>
                <w:rFonts w:ascii="inherit" w:hAnsi="inherit" w:cs="Arial"/>
                <w:noProof/>
                <w:color w:val="000000"/>
                <w:sz w:val="20"/>
                <w:szCs w:val="20"/>
              </w:rPr>
              <w:pict w14:anchorId="5A5AF455">
                <v:rect id="_x0000_i1027" alt="" style="width:468pt;height:.05pt;mso-width-percent:0;mso-height-percent:0;mso-width-percent:0;mso-height-percent:0" o:hralign="center" o:hrstd="t" o:hr="t" fillcolor="#a0a0a0" stroked="f"/>
              </w:pict>
            </w:r>
          </w:p>
          <w:p w14:paraId="24DB58A5" w14:textId="77777777" w:rsidR="000F05D0" w:rsidRDefault="000F05D0" w:rsidP="002A063D">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r>
            <w:r w:rsidRPr="00586E69">
              <w:rPr>
                <w:rFonts w:ascii="inherit" w:hAnsi="inherit" w:cs="Arial"/>
                <w:strike/>
                <w:color w:val="FF0000"/>
                <w:sz w:val="20"/>
                <w:szCs w:val="20"/>
              </w:rPr>
              <w:t xml:space="preserve">Principles and practices of engineering management including marketing management, globalization, time management, </w:t>
            </w:r>
            <w:r w:rsidRPr="00586E69">
              <w:rPr>
                <w:rFonts w:ascii="inherit" w:hAnsi="inherit" w:cs="Arial"/>
                <w:strike/>
                <w:color w:val="FF0000"/>
                <w:sz w:val="20"/>
                <w:szCs w:val="20"/>
              </w:rPr>
              <w:lastRenderedPageBreak/>
              <w:t>forecasting, finance, cost, accounting, managing technology, engineering management in the new millennium; invited lectures and seminars covering projects of interest to civil, electrical, mechanical, and manufacturing engineers in management positions.</w:t>
            </w:r>
          </w:p>
          <w:p w14:paraId="0DE466EB" w14:textId="77777777" w:rsidR="000F05D0" w:rsidRDefault="000F05D0" w:rsidP="002A063D">
            <w:pPr>
              <w:textAlignment w:val="baseline"/>
              <w:rPr>
                <w:rFonts w:ascii="inherit" w:hAnsi="inherit" w:cs="Arial"/>
                <w:color w:val="000000"/>
                <w:sz w:val="20"/>
                <w:szCs w:val="20"/>
              </w:rPr>
            </w:pPr>
            <w:r w:rsidRPr="00586E69">
              <w:rPr>
                <w:rFonts w:ascii="inherit" w:hAnsi="inherit" w:cs="Arial"/>
                <w:color w:val="000000"/>
                <w:sz w:val="20"/>
                <w:szCs w:val="20"/>
                <w:highlight w:val="cyan"/>
              </w:rPr>
              <w:t>Principles and practices of engineering management including marketing management, globalization, time management, forecasting, finance, cost, accounting, managing technology, engineering management in the new millennium.</w:t>
            </w:r>
          </w:p>
        </w:tc>
      </w:tr>
    </w:tbl>
    <w:p w14:paraId="3C5D72B3" w14:textId="77777777" w:rsidR="000F05D0" w:rsidRDefault="000F05D0" w:rsidP="000F05D0">
      <w:pPr>
        <w:tabs>
          <w:tab w:val="left" w:pos="360"/>
          <w:tab w:val="left" w:pos="720"/>
        </w:tabs>
        <w:spacing w:after="0" w:line="240" w:lineRule="auto"/>
        <w:jc w:val="center"/>
        <w:rPr>
          <w:rFonts w:asciiTheme="majorHAnsi" w:hAnsiTheme="majorHAnsi" w:cs="Arial"/>
          <w:sz w:val="20"/>
          <w:szCs w:val="20"/>
        </w:rPr>
      </w:pPr>
    </w:p>
    <w:p w14:paraId="680612BE" w14:textId="49302F22" w:rsidR="000F05D0" w:rsidRDefault="000F05D0" w:rsidP="000F05D0">
      <w:r w:rsidRPr="00115455">
        <w:rPr>
          <w:rFonts w:ascii="Arial" w:hAnsi="Arial" w:cs="Arial"/>
          <w:sz w:val="20"/>
          <w:szCs w:val="20"/>
          <w:bdr w:val="single" w:sz="6" w:space="0" w:color="444444" w:frame="1"/>
          <w:shd w:val="clear" w:color="auto" w:fill="EEEEEE"/>
        </w:rPr>
        <w:t xml:space="preserve">EGRM 6103 </w:t>
      </w:r>
      <w:r w:rsidR="00115455">
        <w:rPr>
          <w:rFonts w:ascii="Arial" w:hAnsi="Arial" w:cs="Arial"/>
          <w:sz w:val="20"/>
          <w:szCs w:val="20"/>
          <w:bdr w:val="single" w:sz="6" w:space="0" w:color="444444" w:frame="1"/>
          <w:shd w:val="clear" w:color="auto" w:fill="EEEEEE"/>
        </w:rPr>
        <w:t>–</w:t>
      </w:r>
      <w:r w:rsidRPr="00115455">
        <w:rPr>
          <w:rFonts w:ascii="Arial" w:hAnsi="Arial" w:cs="Arial"/>
          <w:sz w:val="20"/>
          <w:szCs w:val="20"/>
          <w:bdr w:val="single" w:sz="6" w:space="0" w:color="444444" w:frame="1"/>
          <w:shd w:val="clear" w:color="auto" w:fill="EEEEEE"/>
        </w:rPr>
        <w:t xml:space="preserve"> </w:t>
      </w:r>
      <w:r w:rsidR="00115455" w:rsidRPr="00115455">
        <w:rPr>
          <w:rFonts w:ascii="Arial" w:hAnsi="Arial" w:cs="Arial"/>
          <w:sz w:val="20"/>
          <w:szCs w:val="20"/>
          <w:highlight w:val="cyan"/>
          <w:bdr w:val="single" w:sz="6" w:space="0" w:color="444444" w:frame="1"/>
          <w:shd w:val="clear" w:color="auto" w:fill="EEEEEE"/>
        </w:rPr>
        <w:t>Advanced Technical</w:t>
      </w:r>
      <w:r w:rsidR="00115455">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bdr w:val="single" w:sz="6" w:space="0" w:color="444444" w:frame="1"/>
          <w:shd w:val="clear" w:color="auto" w:fill="EEEEEE"/>
        </w:rPr>
        <w:t>Entrepreneurship for Engineers</w:t>
      </w:r>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0F05D0" w14:paraId="1EE05B6F" w14:textId="77777777" w:rsidTr="002A063D">
        <w:trPr>
          <w:tblCellSpacing w:w="15" w:type="dxa"/>
        </w:trPr>
        <w:tc>
          <w:tcPr>
            <w:tcW w:w="0" w:type="auto"/>
            <w:tcBorders>
              <w:top w:val="nil"/>
              <w:left w:val="nil"/>
              <w:bottom w:val="nil"/>
              <w:right w:val="nil"/>
            </w:tcBorders>
            <w:shd w:val="clear" w:color="auto" w:fill="EEEEEE"/>
            <w:vAlign w:val="bottom"/>
            <w:hideMark/>
          </w:tcPr>
          <w:p w14:paraId="4C09FB6F" w14:textId="6FB5F442" w:rsidR="000F05D0" w:rsidRDefault="000F05D0" w:rsidP="002A063D">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35FFA731" w14:textId="77777777" w:rsidR="000F05D0" w:rsidRDefault="000F05D0" w:rsidP="002A063D">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EGRM 6103 – </w:t>
            </w:r>
            <w:r w:rsidRPr="006C5661">
              <w:rPr>
                <w:rFonts w:ascii="Arial" w:hAnsi="Arial" w:cs="Arial"/>
                <w:color w:val="000000"/>
                <w:sz w:val="24"/>
                <w:szCs w:val="24"/>
                <w:highlight w:val="cyan"/>
              </w:rPr>
              <w:t>Advanced Technical</w:t>
            </w:r>
            <w:r>
              <w:rPr>
                <w:rFonts w:ascii="Arial" w:hAnsi="Arial" w:cs="Arial"/>
                <w:color w:val="000000"/>
                <w:sz w:val="24"/>
                <w:szCs w:val="24"/>
              </w:rPr>
              <w:t xml:space="preserve"> Entrepreneurship </w:t>
            </w:r>
            <w:r w:rsidRPr="00B95DAA">
              <w:rPr>
                <w:rFonts w:ascii="Arial" w:hAnsi="Arial" w:cs="Arial"/>
                <w:strike/>
                <w:color w:val="FF0000"/>
                <w:sz w:val="24"/>
                <w:szCs w:val="24"/>
              </w:rPr>
              <w:t>for Engineers</w:t>
            </w:r>
          </w:p>
          <w:p w14:paraId="2BBDE2C9" w14:textId="77777777" w:rsidR="000F05D0" w:rsidRDefault="00DE2259" w:rsidP="002A063D">
            <w:pPr>
              <w:textAlignment w:val="baseline"/>
              <w:rPr>
                <w:rFonts w:ascii="inherit" w:hAnsi="inherit" w:cs="Arial"/>
                <w:color w:val="000000"/>
                <w:sz w:val="20"/>
                <w:szCs w:val="20"/>
              </w:rPr>
            </w:pPr>
            <w:r>
              <w:rPr>
                <w:rFonts w:ascii="inherit" w:hAnsi="inherit" w:cs="Arial"/>
                <w:noProof/>
                <w:color w:val="000000"/>
                <w:sz w:val="20"/>
                <w:szCs w:val="20"/>
              </w:rPr>
              <w:pict w14:anchorId="6E5C479A">
                <v:rect id="_x0000_i1026" alt="" style="width:468pt;height:.05pt;mso-width-percent:0;mso-height-percent:0;mso-width-percent:0;mso-height-percent:0" o:hralign="center" o:hrstd="t" o:hr="t" fillcolor="#a0a0a0" stroked="f"/>
              </w:pict>
            </w:r>
          </w:p>
          <w:p w14:paraId="2EB206A6" w14:textId="77777777" w:rsidR="000F05D0" w:rsidRDefault="000F05D0" w:rsidP="002A063D">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r>
            <w:r w:rsidRPr="008C0E17">
              <w:rPr>
                <w:rFonts w:ascii="inherit" w:hAnsi="inherit" w:cs="Arial"/>
                <w:strike/>
                <w:color w:val="FF0000"/>
                <w:sz w:val="20"/>
                <w:szCs w:val="20"/>
              </w:rPr>
              <w:t>Entrepreneurship and innovation from perspectives at the political, social, and personal levels.</w:t>
            </w:r>
          </w:p>
          <w:p w14:paraId="7EB5C8AC" w14:textId="77777777" w:rsidR="000F05D0" w:rsidRDefault="000F05D0" w:rsidP="002A063D">
            <w:pPr>
              <w:textAlignment w:val="baseline"/>
              <w:rPr>
                <w:rFonts w:ascii="inherit" w:hAnsi="inherit" w:cs="Arial"/>
                <w:color w:val="000000"/>
                <w:sz w:val="20"/>
                <w:szCs w:val="20"/>
              </w:rPr>
            </w:pPr>
            <w:r w:rsidRPr="008C0E17">
              <w:rPr>
                <w:rFonts w:ascii="inherit" w:hAnsi="inherit" w:cs="Arial"/>
                <w:color w:val="000000"/>
                <w:sz w:val="20"/>
                <w:szCs w:val="20"/>
                <w:highlight w:val="cyan"/>
              </w:rPr>
              <w:t>Advanced Entrepreneurship and innovation from perspectives at the political, social, and personal levels.</w:t>
            </w:r>
          </w:p>
        </w:tc>
      </w:tr>
    </w:tbl>
    <w:p w14:paraId="6A4CBDB3" w14:textId="4896CAE1" w:rsidR="00B1576E" w:rsidRDefault="00B1576E" w:rsidP="00D02490">
      <w:pPr>
        <w:tabs>
          <w:tab w:val="left" w:pos="360"/>
          <w:tab w:val="left" w:pos="720"/>
        </w:tabs>
        <w:spacing w:after="0" w:line="240" w:lineRule="auto"/>
        <w:jc w:val="center"/>
        <w:rPr>
          <w:rFonts w:asciiTheme="majorHAnsi" w:hAnsiTheme="majorHAnsi" w:cs="Arial"/>
          <w:sz w:val="20"/>
          <w:szCs w:val="20"/>
        </w:rPr>
      </w:pPr>
    </w:p>
    <w:p w14:paraId="3DE22A3D" w14:textId="65963F7E" w:rsidR="00115455" w:rsidRDefault="00115455" w:rsidP="00115455">
      <w:r w:rsidRPr="00115455">
        <w:rPr>
          <w:rFonts w:ascii="Arial" w:hAnsi="Arial" w:cs="Arial"/>
          <w:sz w:val="20"/>
          <w:szCs w:val="20"/>
          <w:bdr w:val="none" w:sz="0" w:space="0" w:color="auto" w:frame="1"/>
        </w:rPr>
        <w:t xml:space="preserve">EGRM 6063 - Engineering </w:t>
      </w:r>
      <w:r w:rsidRPr="00115455">
        <w:rPr>
          <w:highlight w:val="cyan"/>
        </w:rPr>
        <w:t>and Computer Science</w:t>
      </w:r>
      <w:r w:rsidRPr="00115455">
        <w:t xml:space="preserve"> </w:t>
      </w:r>
      <w:r w:rsidRPr="00115455">
        <w:rPr>
          <w:rFonts w:ascii="Arial" w:hAnsi="Arial" w:cs="Arial"/>
          <w:sz w:val="20"/>
          <w:szCs w:val="20"/>
          <w:bdr w:val="none" w:sz="0" w:space="0" w:color="auto" w:frame="1"/>
        </w:rPr>
        <w:t>Law and Ethics</w:t>
      </w:r>
      <w:r>
        <w:rPr>
          <w:rFonts w:ascii="Arial" w:hAnsi="Arial" w:cs="Arial"/>
          <w:color w:val="000000"/>
          <w:sz w:val="20"/>
          <w:szCs w:val="20"/>
        </w:rPr>
        <w:br/>
      </w:r>
    </w:p>
    <w:tbl>
      <w:tblPr>
        <w:tblW w:w="10091"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10091"/>
      </w:tblGrid>
      <w:tr w:rsidR="00115455" w14:paraId="68F7CB85" w14:textId="77777777" w:rsidTr="00115455">
        <w:trPr>
          <w:tblCellSpacing w:w="15" w:type="dxa"/>
        </w:trPr>
        <w:tc>
          <w:tcPr>
            <w:tcW w:w="0" w:type="auto"/>
            <w:tcBorders>
              <w:top w:val="nil"/>
              <w:left w:val="nil"/>
              <w:bottom w:val="nil"/>
              <w:right w:val="nil"/>
            </w:tcBorders>
            <w:shd w:val="clear" w:color="auto" w:fill="EEEEEE"/>
            <w:vAlign w:val="bottom"/>
            <w:hideMark/>
          </w:tcPr>
          <w:p w14:paraId="287B3D87" w14:textId="6E658814" w:rsidR="00115455" w:rsidRDefault="00115455" w:rsidP="00115455">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1AF435F1" w14:textId="080D881C" w:rsidR="00115455" w:rsidRDefault="00115455" w:rsidP="00115455">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EGRM 6063 - Engineering </w:t>
            </w:r>
            <w:r w:rsidRPr="00115455">
              <w:rPr>
                <w:rFonts w:ascii="Arial" w:hAnsi="Arial" w:cs="Arial"/>
                <w:color w:val="000000"/>
                <w:sz w:val="24"/>
                <w:szCs w:val="24"/>
                <w:highlight w:val="cyan"/>
              </w:rPr>
              <w:t>and Computer Science</w:t>
            </w:r>
            <w:r>
              <w:rPr>
                <w:rFonts w:ascii="Arial" w:hAnsi="Arial" w:cs="Arial"/>
                <w:color w:val="000000"/>
                <w:sz w:val="24"/>
                <w:szCs w:val="24"/>
              </w:rPr>
              <w:t xml:space="preserve"> Law and Ethics</w:t>
            </w:r>
          </w:p>
          <w:p w14:paraId="25C6267C" w14:textId="77777777" w:rsidR="00115455" w:rsidRDefault="00DE2259" w:rsidP="00115455">
            <w:pPr>
              <w:textAlignment w:val="baseline"/>
              <w:rPr>
                <w:rFonts w:ascii="inherit" w:hAnsi="inherit" w:cs="Arial"/>
                <w:color w:val="000000"/>
                <w:sz w:val="20"/>
                <w:szCs w:val="20"/>
              </w:rPr>
            </w:pPr>
            <w:r>
              <w:rPr>
                <w:rFonts w:ascii="inherit" w:hAnsi="inherit" w:cs="Arial"/>
                <w:noProof/>
                <w:color w:val="000000"/>
                <w:sz w:val="20"/>
                <w:szCs w:val="20"/>
              </w:rPr>
              <w:pict w14:anchorId="28A78691">
                <v:rect id="_x0000_i1025" alt="" style="width:468pt;height:.05pt;mso-width-percent:0;mso-height-percent:0;mso-width-percent:0;mso-height-percent:0" o:hralign="center" o:hrstd="t" o:hr="t" fillcolor="#a0a0a0" stroked="f"/>
              </w:pict>
            </w:r>
          </w:p>
          <w:p w14:paraId="3DBF24E9" w14:textId="176995CA" w:rsidR="00115455" w:rsidRDefault="00115455" w:rsidP="00115455">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t xml:space="preserve">Introduction and application of legal concepts relating to the field of engineering </w:t>
            </w:r>
            <w:r w:rsidRPr="00B95DAA">
              <w:rPr>
                <w:rFonts w:ascii="inherit" w:hAnsi="inherit" w:cs="Arial"/>
                <w:strike/>
                <w:color w:val="FF0000"/>
                <w:sz w:val="20"/>
                <w:szCs w:val="20"/>
              </w:rPr>
              <w:t>management</w:t>
            </w:r>
            <w:r w:rsidR="00B95DAA">
              <w:rPr>
                <w:rFonts w:ascii="inherit" w:hAnsi="inherit" w:cs="Arial"/>
                <w:color w:val="000000"/>
                <w:sz w:val="20"/>
                <w:szCs w:val="20"/>
              </w:rPr>
              <w:t xml:space="preserve"> </w:t>
            </w:r>
            <w:r w:rsidR="00B95DAA" w:rsidRPr="00B95DAA">
              <w:rPr>
                <w:rFonts w:ascii="inherit" w:hAnsi="inherit" w:cs="Arial"/>
                <w:color w:val="000000"/>
                <w:sz w:val="20"/>
                <w:szCs w:val="20"/>
                <w:highlight w:val="cyan"/>
              </w:rPr>
              <w:t>and computer science</w:t>
            </w:r>
            <w:r>
              <w:rPr>
                <w:rFonts w:ascii="inherit" w:hAnsi="inherit" w:cs="Arial"/>
                <w:color w:val="000000"/>
                <w:sz w:val="20"/>
                <w:szCs w:val="20"/>
              </w:rPr>
              <w:t>, including general principles, contracts, torts, real property, agency, intellectual property, product liability and safety, and professional legal ethics.</w:t>
            </w:r>
          </w:p>
        </w:tc>
      </w:tr>
    </w:tbl>
    <w:p w14:paraId="5BF1F5AD" w14:textId="77777777" w:rsidR="00115455" w:rsidRPr="008426D1" w:rsidRDefault="00115455" w:rsidP="00D02490">
      <w:pPr>
        <w:tabs>
          <w:tab w:val="left" w:pos="360"/>
          <w:tab w:val="left" w:pos="720"/>
        </w:tabs>
        <w:spacing w:after="0" w:line="240" w:lineRule="auto"/>
        <w:jc w:val="center"/>
        <w:rPr>
          <w:rFonts w:asciiTheme="majorHAnsi" w:hAnsiTheme="majorHAnsi" w:cs="Arial"/>
          <w:sz w:val="20"/>
          <w:szCs w:val="20"/>
        </w:rPr>
      </w:pPr>
    </w:p>
    <w:sectPr w:rsidR="00115455"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D5A1" w14:textId="77777777" w:rsidR="00DE2259" w:rsidRDefault="00DE2259" w:rsidP="00AF3758">
      <w:pPr>
        <w:spacing w:after="0" w:line="240" w:lineRule="auto"/>
      </w:pPr>
      <w:r>
        <w:separator/>
      </w:r>
    </w:p>
  </w:endnote>
  <w:endnote w:type="continuationSeparator" w:id="0">
    <w:p w14:paraId="389750DA" w14:textId="77777777" w:rsidR="00DE2259" w:rsidRDefault="00DE225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libri"/>
    <w:panose1 w:val="020B0604020202020204"/>
    <w:charset w:val="00"/>
    <w:family w:val="roman"/>
    <w:notTrueType/>
    <w:pitch w:val="default"/>
  </w:font>
  <w:font w:name="Oswald">
    <w:panose1 w:val="00000500000000000000"/>
    <w:charset w:val="4D"/>
    <w:family w:val="auto"/>
    <w:pitch w:val="variable"/>
    <w:sig w:usb0="A00002FF" w:usb1="4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CAA0A3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68F8">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A5A9" w14:textId="77777777" w:rsidR="00DE2259" w:rsidRDefault="00DE2259" w:rsidP="00AF3758">
      <w:pPr>
        <w:spacing w:after="0" w:line="240" w:lineRule="auto"/>
      </w:pPr>
      <w:r>
        <w:separator/>
      </w:r>
    </w:p>
  </w:footnote>
  <w:footnote w:type="continuationSeparator" w:id="0">
    <w:p w14:paraId="2C0D0971" w14:textId="77777777" w:rsidR="00DE2259" w:rsidRDefault="00DE225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B5C"/>
    <w:multiLevelType w:val="multilevel"/>
    <w:tmpl w:val="8EC8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C0810"/>
    <w:multiLevelType w:val="multilevel"/>
    <w:tmpl w:val="02AA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83A0C"/>
    <w:multiLevelType w:val="multilevel"/>
    <w:tmpl w:val="5992D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5D765D"/>
    <w:multiLevelType w:val="multilevel"/>
    <w:tmpl w:val="581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C0E8C"/>
    <w:multiLevelType w:val="multilevel"/>
    <w:tmpl w:val="948C6A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9239A2"/>
    <w:multiLevelType w:val="multilevel"/>
    <w:tmpl w:val="6EF8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D8733D"/>
    <w:multiLevelType w:val="multilevel"/>
    <w:tmpl w:val="9DE6FD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3892051">
    <w:abstractNumId w:val="5"/>
  </w:num>
  <w:num w:numId="2" w16cid:durableId="1153133581">
    <w:abstractNumId w:val="1"/>
  </w:num>
  <w:num w:numId="3" w16cid:durableId="778135729">
    <w:abstractNumId w:val="14"/>
  </w:num>
  <w:num w:numId="4" w16cid:durableId="59595924">
    <w:abstractNumId w:val="27"/>
  </w:num>
  <w:num w:numId="5" w16cid:durableId="1555039007">
    <w:abstractNumId w:val="30"/>
  </w:num>
  <w:num w:numId="6" w16cid:durableId="1430153605">
    <w:abstractNumId w:val="19"/>
  </w:num>
  <w:num w:numId="7" w16cid:durableId="2054767233">
    <w:abstractNumId w:val="10"/>
  </w:num>
  <w:num w:numId="8" w16cid:durableId="2107772785">
    <w:abstractNumId w:val="26"/>
  </w:num>
  <w:num w:numId="9" w16cid:durableId="1657027248">
    <w:abstractNumId w:val="13"/>
  </w:num>
  <w:num w:numId="10" w16cid:durableId="214590107">
    <w:abstractNumId w:val="7"/>
  </w:num>
  <w:num w:numId="11" w16cid:durableId="1221096579">
    <w:abstractNumId w:val="21"/>
  </w:num>
  <w:num w:numId="12" w16cid:durableId="1052314685">
    <w:abstractNumId w:val="18"/>
  </w:num>
  <w:num w:numId="13" w16cid:durableId="900559753">
    <w:abstractNumId w:val="15"/>
  </w:num>
  <w:num w:numId="14" w16cid:durableId="1661425847">
    <w:abstractNumId w:val="8"/>
  </w:num>
  <w:num w:numId="15" w16cid:durableId="315691561">
    <w:abstractNumId w:val="2"/>
  </w:num>
  <w:num w:numId="16" w16cid:durableId="17584564">
    <w:abstractNumId w:val="3"/>
  </w:num>
  <w:num w:numId="17" w16cid:durableId="652223905">
    <w:abstractNumId w:val="29"/>
  </w:num>
  <w:num w:numId="18" w16cid:durableId="1039357598">
    <w:abstractNumId w:val="16"/>
  </w:num>
  <w:num w:numId="19" w16cid:durableId="901479042">
    <w:abstractNumId w:val="17"/>
  </w:num>
  <w:num w:numId="20" w16cid:durableId="747119619">
    <w:abstractNumId w:val="23"/>
  </w:num>
  <w:num w:numId="21" w16cid:durableId="1572808749">
    <w:abstractNumId w:val="20"/>
  </w:num>
  <w:num w:numId="22" w16cid:durableId="202988036">
    <w:abstractNumId w:val="6"/>
  </w:num>
  <w:num w:numId="23" w16cid:durableId="8995877">
    <w:abstractNumId w:val="4"/>
  </w:num>
  <w:num w:numId="24" w16cid:durableId="1825272057">
    <w:abstractNumId w:val="25"/>
  </w:num>
  <w:num w:numId="25" w16cid:durableId="758989942">
    <w:abstractNumId w:val="22"/>
  </w:num>
  <w:num w:numId="26" w16cid:durableId="1369063820">
    <w:abstractNumId w:val="28"/>
  </w:num>
  <w:num w:numId="27" w16cid:durableId="2008240581">
    <w:abstractNumId w:val="24"/>
  </w:num>
  <w:num w:numId="28" w16cid:durableId="414521971">
    <w:abstractNumId w:val="0"/>
  </w:num>
  <w:num w:numId="29" w16cid:durableId="1712806768">
    <w:abstractNumId w:val="11"/>
  </w:num>
  <w:num w:numId="30" w16cid:durableId="702170912">
    <w:abstractNumId w:val="12"/>
  </w:num>
  <w:num w:numId="31" w16cid:durableId="1790121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xsjAxM7E0Nze3MDZQ0lEKTi0uzszPAykwqQUAmrI2FSwAAAA="/>
  </w:docVars>
  <w:rsids>
    <w:rsidRoot w:val="00AF3758"/>
    <w:rsid w:val="000002AC"/>
    <w:rsid w:val="00001C04"/>
    <w:rsid w:val="00013540"/>
    <w:rsid w:val="00016FE7"/>
    <w:rsid w:val="00017178"/>
    <w:rsid w:val="000201EB"/>
    <w:rsid w:val="00024BA5"/>
    <w:rsid w:val="0002589A"/>
    <w:rsid w:val="00026976"/>
    <w:rsid w:val="00032059"/>
    <w:rsid w:val="00041E75"/>
    <w:rsid w:val="000433EC"/>
    <w:rsid w:val="0005467E"/>
    <w:rsid w:val="00054918"/>
    <w:rsid w:val="000556EA"/>
    <w:rsid w:val="0006489D"/>
    <w:rsid w:val="00066BF1"/>
    <w:rsid w:val="00076F60"/>
    <w:rsid w:val="0008410E"/>
    <w:rsid w:val="000A654B"/>
    <w:rsid w:val="000D06F1"/>
    <w:rsid w:val="000D4231"/>
    <w:rsid w:val="000E0BB8"/>
    <w:rsid w:val="000F05D0"/>
    <w:rsid w:val="000F0FE3"/>
    <w:rsid w:val="000F5476"/>
    <w:rsid w:val="00101FF4"/>
    <w:rsid w:val="00103070"/>
    <w:rsid w:val="00115455"/>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28F0"/>
    <w:rsid w:val="00276F55"/>
    <w:rsid w:val="0028351D"/>
    <w:rsid w:val="00283525"/>
    <w:rsid w:val="002954F8"/>
    <w:rsid w:val="002A7E22"/>
    <w:rsid w:val="002B2119"/>
    <w:rsid w:val="002C498C"/>
    <w:rsid w:val="002D0065"/>
    <w:rsid w:val="002E0CD3"/>
    <w:rsid w:val="002E3BD5"/>
    <w:rsid w:val="002E544F"/>
    <w:rsid w:val="0030740C"/>
    <w:rsid w:val="0031339E"/>
    <w:rsid w:val="0032032C"/>
    <w:rsid w:val="00336348"/>
    <w:rsid w:val="00336EDB"/>
    <w:rsid w:val="0035434A"/>
    <w:rsid w:val="00360064"/>
    <w:rsid w:val="00361C56"/>
    <w:rsid w:val="00362414"/>
    <w:rsid w:val="00365703"/>
    <w:rsid w:val="0036794A"/>
    <w:rsid w:val="00370451"/>
    <w:rsid w:val="00374D72"/>
    <w:rsid w:val="0037675C"/>
    <w:rsid w:val="00384538"/>
    <w:rsid w:val="00390A66"/>
    <w:rsid w:val="00391206"/>
    <w:rsid w:val="00393E47"/>
    <w:rsid w:val="00395BB2"/>
    <w:rsid w:val="00396386"/>
    <w:rsid w:val="00396C14"/>
    <w:rsid w:val="003B78C4"/>
    <w:rsid w:val="003C334C"/>
    <w:rsid w:val="003D2DDC"/>
    <w:rsid w:val="003D5ADD"/>
    <w:rsid w:val="003D6A97"/>
    <w:rsid w:val="003D72FB"/>
    <w:rsid w:val="003E6F38"/>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32D7"/>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2735"/>
    <w:rsid w:val="00623E7A"/>
    <w:rsid w:val="00627260"/>
    <w:rsid w:val="0063084C"/>
    <w:rsid w:val="00630A6B"/>
    <w:rsid w:val="006311FB"/>
    <w:rsid w:val="00636DB3"/>
    <w:rsid w:val="00641E0F"/>
    <w:rsid w:val="00647038"/>
    <w:rsid w:val="00661D25"/>
    <w:rsid w:val="0066260B"/>
    <w:rsid w:val="006657FB"/>
    <w:rsid w:val="00666B87"/>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48FC"/>
    <w:rsid w:val="00895557"/>
    <w:rsid w:val="008A60C3"/>
    <w:rsid w:val="008B2BCB"/>
    <w:rsid w:val="008B74B6"/>
    <w:rsid w:val="008C6881"/>
    <w:rsid w:val="008C703B"/>
    <w:rsid w:val="008E6C1C"/>
    <w:rsid w:val="008F2066"/>
    <w:rsid w:val="008F6B45"/>
    <w:rsid w:val="00900E46"/>
    <w:rsid w:val="00903AB9"/>
    <w:rsid w:val="009053D1"/>
    <w:rsid w:val="009055C4"/>
    <w:rsid w:val="00906D0E"/>
    <w:rsid w:val="00910555"/>
    <w:rsid w:val="00912B7A"/>
    <w:rsid w:val="00916FCA"/>
    <w:rsid w:val="00942A48"/>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576E"/>
    <w:rsid w:val="00B1628A"/>
    <w:rsid w:val="00B35368"/>
    <w:rsid w:val="00B46334"/>
    <w:rsid w:val="00B468F8"/>
    <w:rsid w:val="00B51325"/>
    <w:rsid w:val="00B5613F"/>
    <w:rsid w:val="00B6203D"/>
    <w:rsid w:val="00B6337D"/>
    <w:rsid w:val="00B71755"/>
    <w:rsid w:val="00B74127"/>
    <w:rsid w:val="00B86002"/>
    <w:rsid w:val="00B95DAA"/>
    <w:rsid w:val="00B97755"/>
    <w:rsid w:val="00BB2A51"/>
    <w:rsid w:val="00BB3281"/>
    <w:rsid w:val="00BB5617"/>
    <w:rsid w:val="00BC2886"/>
    <w:rsid w:val="00BD1B2E"/>
    <w:rsid w:val="00BD623D"/>
    <w:rsid w:val="00BD6B57"/>
    <w:rsid w:val="00BE069E"/>
    <w:rsid w:val="00BE2D86"/>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2259"/>
    <w:rsid w:val="00DE70AB"/>
    <w:rsid w:val="00DF25EE"/>
    <w:rsid w:val="00DF4C1C"/>
    <w:rsid w:val="00E015B1"/>
    <w:rsid w:val="00E0473D"/>
    <w:rsid w:val="00E2250C"/>
    <w:rsid w:val="00E253C1"/>
    <w:rsid w:val="00E27C4B"/>
    <w:rsid w:val="00E315F0"/>
    <w:rsid w:val="00E322A3"/>
    <w:rsid w:val="00E41806"/>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277A4"/>
    <w:rsid w:val="00F3035E"/>
    <w:rsid w:val="00F3261D"/>
    <w:rsid w:val="00F36F29"/>
    <w:rsid w:val="00F40E7C"/>
    <w:rsid w:val="00F44095"/>
    <w:rsid w:val="00F55410"/>
    <w:rsid w:val="00F63326"/>
    <w:rsid w:val="00F645B5"/>
    <w:rsid w:val="00F7007D"/>
    <w:rsid w:val="00F7429E"/>
    <w:rsid w:val="00F760B1"/>
    <w:rsid w:val="00F77400"/>
    <w:rsid w:val="00F80644"/>
    <w:rsid w:val="00F847A8"/>
    <w:rsid w:val="00F92157"/>
    <w:rsid w:val="00FB00D4"/>
    <w:rsid w:val="00FB38CA"/>
    <w:rsid w:val="00FB7442"/>
    <w:rsid w:val="00FC5698"/>
    <w:rsid w:val="00FC6634"/>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9"/>
    <w:qFormat/>
    <w:rsid w:val="002728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28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27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622735"/>
    <w:rPr>
      <w:color w:val="605E5C"/>
      <w:shd w:val="clear" w:color="auto" w:fill="E1DFDD"/>
    </w:rPr>
  </w:style>
  <w:style w:type="character" w:customStyle="1" w:styleId="Heading3Char">
    <w:name w:val="Heading 3 Char"/>
    <w:basedOn w:val="DefaultParagraphFont"/>
    <w:link w:val="Heading3"/>
    <w:uiPriority w:val="9"/>
    <w:rsid w:val="00F277A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7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77A4"/>
    <w:rPr>
      <w:b/>
      <w:bCs/>
    </w:rPr>
  </w:style>
  <w:style w:type="character" w:customStyle="1" w:styleId="sr-only">
    <w:name w:val="sr-only"/>
    <w:basedOn w:val="DefaultParagraphFont"/>
    <w:rsid w:val="00F277A4"/>
  </w:style>
  <w:style w:type="character" w:customStyle="1" w:styleId="Heading1Char">
    <w:name w:val="Heading 1 Char"/>
    <w:basedOn w:val="DefaultParagraphFont"/>
    <w:link w:val="Heading1"/>
    <w:uiPriority w:val="9"/>
    <w:rsid w:val="002728F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728F0"/>
    <w:rPr>
      <w:rFonts w:asciiTheme="majorHAnsi" w:eastAsiaTheme="majorEastAsia" w:hAnsiTheme="majorHAnsi" w:cstheme="majorBidi"/>
      <w:color w:val="365F91" w:themeColor="accent1" w:themeShade="BF"/>
      <w:sz w:val="26"/>
      <w:szCs w:val="26"/>
    </w:rPr>
  </w:style>
  <w:style w:type="character" w:customStyle="1" w:styleId="n1header">
    <w:name w:val="n1_header"/>
    <w:basedOn w:val="DefaultParagraphFont"/>
    <w:rsid w:val="002728F0"/>
  </w:style>
  <w:style w:type="paragraph" w:customStyle="1" w:styleId="acalog-course">
    <w:name w:val="acalog-course"/>
    <w:basedOn w:val="Normal"/>
    <w:rsid w:val="002728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2783">
      <w:bodyDiv w:val="1"/>
      <w:marLeft w:val="0"/>
      <w:marRight w:val="0"/>
      <w:marTop w:val="0"/>
      <w:marBottom w:val="0"/>
      <w:divBdr>
        <w:top w:val="none" w:sz="0" w:space="0" w:color="auto"/>
        <w:left w:val="none" w:sz="0" w:space="0" w:color="auto"/>
        <w:bottom w:val="none" w:sz="0" w:space="0" w:color="auto"/>
        <w:right w:val="none" w:sz="0" w:space="0" w:color="auto"/>
      </w:divBdr>
      <w:divsChild>
        <w:div w:id="237176671">
          <w:marLeft w:val="0"/>
          <w:marRight w:val="0"/>
          <w:marTop w:val="0"/>
          <w:marBottom w:val="0"/>
          <w:divBdr>
            <w:top w:val="none" w:sz="0" w:space="0" w:color="auto"/>
            <w:left w:val="none" w:sz="0" w:space="0" w:color="auto"/>
            <w:bottom w:val="none" w:sz="0" w:space="0" w:color="auto"/>
            <w:right w:val="none" w:sz="0" w:space="0" w:color="auto"/>
          </w:divBdr>
        </w:div>
        <w:div w:id="1828092173">
          <w:marLeft w:val="0"/>
          <w:marRight w:val="0"/>
          <w:marTop w:val="0"/>
          <w:marBottom w:val="0"/>
          <w:divBdr>
            <w:top w:val="none" w:sz="0" w:space="0" w:color="auto"/>
            <w:left w:val="none" w:sz="0" w:space="0" w:color="auto"/>
            <w:bottom w:val="none" w:sz="0" w:space="0" w:color="auto"/>
            <w:right w:val="none" w:sz="0" w:space="0" w:color="auto"/>
          </w:divBdr>
        </w:div>
        <w:div w:id="1175682600">
          <w:marLeft w:val="0"/>
          <w:marRight w:val="0"/>
          <w:marTop w:val="0"/>
          <w:marBottom w:val="0"/>
          <w:divBdr>
            <w:top w:val="none" w:sz="0" w:space="0" w:color="auto"/>
            <w:left w:val="none" w:sz="0" w:space="0" w:color="auto"/>
            <w:bottom w:val="none" w:sz="0" w:space="0" w:color="auto"/>
            <w:right w:val="none" w:sz="0" w:space="0" w:color="auto"/>
          </w:divBdr>
          <w:divsChild>
            <w:div w:id="27222274">
              <w:marLeft w:val="0"/>
              <w:marRight w:val="0"/>
              <w:marTop w:val="0"/>
              <w:marBottom w:val="0"/>
              <w:divBdr>
                <w:top w:val="none" w:sz="0" w:space="0" w:color="auto"/>
                <w:left w:val="none" w:sz="0" w:space="0" w:color="auto"/>
                <w:bottom w:val="none" w:sz="0" w:space="0" w:color="auto"/>
                <w:right w:val="none" w:sz="0" w:space="0" w:color="auto"/>
              </w:divBdr>
            </w:div>
            <w:div w:id="120998378">
              <w:marLeft w:val="0"/>
              <w:marRight w:val="0"/>
              <w:marTop w:val="0"/>
              <w:marBottom w:val="0"/>
              <w:divBdr>
                <w:top w:val="none" w:sz="0" w:space="0" w:color="auto"/>
                <w:left w:val="none" w:sz="0" w:space="0" w:color="auto"/>
                <w:bottom w:val="none" w:sz="0" w:space="0" w:color="auto"/>
                <w:right w:val="none" w:sz="0" w:space="0" w:color="auto"/>
              </w:divBdr>
            </w:div>
            <w:div w:id="1935430505">
              <w:marLeft w:val="0"/>
              <w:marRight w:val="0"/>
              <w:marTop w:val="0"/>
              <w:marBottom w:val="0"/>
              <w:divBdr>
                <w:top w:val="none" w:sz="0" w:space="0" w:color="auto"/>
                <w:left w:val="none" w:sz="0" w:space="0" w:color="auto"/>
                <w:bottom w:val="none" w:sz="0" w:space="0" w:color="auto"/>
                <w:right w:val="none" w:sz="0" w:space="0" w:color="auto"/>
              </w:divBdr>
              <w:divsChild>
                <w:div w:id="2008096772">
                  <w:marLeft w:val="0"/>
                  <w:marRight w:val="0"/>
                  <w:marTop w:val="0"/>
                  <w:marBottom w:val="0"/>
                  <w:divBdr>
                    <w:top w:val="none" w:sz="0" w:space="0" w:color="auto"/>
                    <w:left w:val="none" w:sz="0" w:space="0" w:color="auto"/>
                    <w:bottom w:val="none" w:sz="0" w:space="0" w:color="auto"/>
                    <w:right w:val="none" w:sz="0" w:space="0" w:color="auto"/>
                  </w:divBdr>
                </w:div>
                <w:div w:id="980380419">
                  <w:marLeft w:val="0"/>
                  <w:marRight w:val="0"/>
                  <w:marTop w:val="0"/>
                  <w:marBottom w:val="0"/>
                  <w:divBdr>
                    <w:top w:val="none" w:sz="0" w:space="0" w:color="auto"/>
                    <w:left w:val="none" w:sz="0" w:space="0" w:color="auto"/>
                    <w:bottom w:val="none" w:sz="0" w:space="0" w:color="auto"/>
                    <w:right w:val="none" w:sz="0" w:space="0" w:color="auto"/>
                  </w:divBdr>
                </w:div>
              </w:divsChild>
            </w:div>
            <w:div w:id="151065076">
              <w:marLeft w:val="0"/>
              <w:marRight w:val="0"/>
              <w:marTop w:val="0"/>
              <w:marBottom w:val="0"/>
              <w:divBdr>
                <w:top w:val="none" w:sz="0" w:space="0" w:color="auto"/>
                <w:left w:val="none" w:sz="0" w:space="0" w:color="auto"/>
                <w:bottom w:val="none" w:sz="0" w:space="0" w:color="auto"/>
                <w:right w:val="none" w:sz="0" w:space="0" w:color="auto"/>
              </w:divBdr>
            </w:div>
          </w:divsChild>
        </w:div>
        <w:div w:id="125589859">
          <w:marLeft w:val="0"/>
          <w:marRight w:val="0"/>
          <w:marTop w:val="0"/>
          <w:marBottom w:val="0"/>
          <w:divBdr>
            <w:top w:val="none" w:sz="0" w:space="0" w:color="auto"/>
            <w:left w:val="none" w:sz="0" w:space="0" w:color="auto"/>
            <w:bottom w:val="none" w:sz="0" w:space="0" w:color="auto"/>
            <w:right w:val="none" w:sz="0" w:space="0" w:color="auto"/>
          </w:divBdr>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95022976">
      <w:bodyDiv w:val="1"/>
      <w:marLeft w:val="0"/>
      <w:marRight w:val="0"/>
      <w:marTop w:val="0"/>
      <w:marBottom w:val="0"/>
      <w:divBdr>
        <w:top w:val="none" w:sz="0" w:space="0" w:color="auto"/>
        <w:left w:val="none" w:sz="0" w:space="0" w:color="auto"/>
        <w:bottom w:val="none" w:sz="0" w:space="0" w:color="auto"/>
        <w:right w:val="none" w:sz="0" w:space="0" w:color="auto"/>
      </w:divBdr>
      <w:divsChild>
        <w:div w:id="1562596169">
          <w:marLeft w:val="0"/>
          <w:marRight w:val="0"/>
          <w:marTop w:val="0"/>
          <w:marBottom w:val="0"/>
          <w:divBdr>
            <w:top w:val="none" w:sz="0" w:space="0" w:color="auto"/>
            <w:left w:val="none" w:sz="0" w:space="0" w:color="auto"/>
            <w:bottom w:val="none" w:sz="0" w:space="0" w:color="auto"/>
            <w:right w:val="none" w:sz="0" w:space="0" w:color="auto"/>
          </w:divBdr>
        </w:div>
        <w:div w:id="2057777226">
          <w:marLeft w:val="0"/>
          <w:marRight w:val="0"/>
          <w:marTop w:val="0"/>
          <w:marBottom w:val="0"/>
          <w:divBdr>
            <w:top w:val="none" w:sz="0" w:space="0" w:color="auto"/>
            <w:left w:val="none" w:sz="0" w:space="0" w:color="auto"/>
            <w:bottom w:val="none" w:sz="0" w:space="0" w:color="auto"/>
            <w:right w:val="none" w:sz="0" w:space="0" w:color="auto"/>
          </w:divBdr>
        </w:div>
        <w:div w:id="979726246">
          <w:marLeft w:val="0"/>
          <w:marRight w:val="0"/>
          <w:marTop w:val="0"/>
          <w:marBottom w:val="0"/>
          <w:divBdr>
            <w:top w:val="none" w:sz="0" w:space="0" w:color="auto"/>
            <w:left w:val="none" w:sz="0" w:space="0" w:color="auto"/>
            <w:bottom w:val="none" w:sz="0" w:space="0" w:color="auto"/>
            <w:right w:val="none" w:sz="0" w:space="0" w:color="auto"/>
          </w:divBdr>
          <w:divsChild>
            <w:div w:id="567502104">
              <w:marLeft w:val="0"/>
              <w:marRight w:val="0"/>
              <w:marTop w:val="0"/>
              <w:marBottom w:val="0"/>
              <w:divBdr>
                <w:top w:val="none" w:sz="0" w:space="0" w:color="auto"/>
                <w:left w:val="none" w:sz="0" w:space="0" w:color="auto"/>
                <w:bottom w:val="none" w:sz="0" w:space="0" w:color="auto"/>
                <w:right w:val="none" w:sz="0" w:space="0" w:color="auto"/>
              </w:divBdr>
            </w:div>
            <w:div w:id="1735277564">
              <w:marLeft w:val="0"/>
              <w:marRight w:val="0"/>
              <w:marTop w:val="0"/>
              <w:marBottom w:val="0"/>
              <w:divBdr>
                <w:top w:val="none" w:sz="0" w:space="0" w:color="auto"/>
                <w:left w:val="none" w:sz="0" w:space="0" w:color="auto"/>
                <w:bottom w:val="none" w:sz="0" w:space="0" w:color="auto"/>
                <w:right w:val="none" w:sz="0" w:space="0" w:color="auto"/>
              </w:divBdr>
            </w:div>
            <w:div w:id="1010720679">
              <w:marLeft w:val="0"/>
              <w:marRight w:val="0"/>
              <w:marTop w:val="0"/>
              <w:marBottom w:val="0"/>
              <w:divBdr>
                <w:top w:val="none" w:sz="0" w:space="0" w:color="auto"/>
                <w:left w:val="none" w:sz="0" w:space="0" w:color="auto"/>
                <w:bottom w:val="none" w:sz="0" w:space="0" w:color="auto"/>
                <w:right w:val="none" w:sz="0" w:space="0" w:color="auto"/>
              </w:divBdr>
              <w:divsChild>
                <w:div w:id="258683668">
                  <w:marLeft w:val="0"/>
                  <w:marRight w:val="0"/>
                  <w:marTop w:val="0"/>
                  <w:marBottom w:val="0"/>
                  <w:divBdr>
                    <w:top w:val="none" w:sz="0" w:space="0" w:color="auto"/>
                    <w:left w:val="none" w:sz="0" w:space="0" w:color="auto"/>
                    <w:bottom w:val="none" w:sz="0" w:space="0" w:color="auto"/>
                    <w:right w:val="none" w:sz="0" w:space="0" w:color="auto"/>
                  </w:divBdr>
                </w:div>
                <w:div w:id="183717491">
                  <w:marLeft w:val="0"/>
                  <w:marRight w:val="0"/>
                  <w:marTop w:val="0"/>
                  <w:marBottom w:val="0"/>
                  <w:divBdr>
                    <w:top w:val="none" w:sz="0" w:space="0" w:color="auto"/>
                    <w:left w:val="none" w:sz="0" w:space="0" w:color="auto"/>
                    <w:bottom w:val="none" w:sz="0" w:space="0" w:color="auto"/>
                    <w:right w:val="none" w:sz="0" w:space="0" w:color="auto"/>
                  </w:divBdr>
                </w:div>
              </w:divsChild>
            </w:div>
            <w:div w:id="623924608">
              <w:marLeft w:val="0"/>
              <w:marRight w:val="0"/>
              <w:marTop w:val="0"/>
              <w:marBottom w:val="0"/>
              <w:divBdr>
                <w:top w:val="none" w:sz="0" w:space="0" w:color="auto"/>
                <w:left w:val="none" w:sz="0" w:space="0" w:color="auto"/>
                <w:bottom w:val="none" w:sz="0" w:space="0" w:color="auto"/>
                <w:right w:val="none" w:sz="0" w:space="0" w:color="auto"/>
              </w:divBdr>
            </w:div>
          </w:divsChild>
        </w:div>
        <w:div w:id="1491630192">
          <w:marLeft w:val="0"/>
          <w:marRight w:val="0"/>
          <w:marTop w:val="0"/>
          <w:marBottom w:val="0"/>
          <w:divBdr>
            <w:top w:val="none" w:sz="0" w:space="0" w:color="auto"/>
            <w:left w:val="none" w:sz="0" w:space="0" w:color="auto"/>
            <w:bottom w:val="none" w:sz="0" w:space="0" w:color="auto"/>
            <w:right w:val="none" w:sz="0" w:space="0" w:color="auto"/>
          </w:divBdr>
        </w:div>
      </w:divsChild>
    </w:div>
    <w:div w:id="1034040530">
      <w:bodyDiv w:val="1"/>
      <w:marLeft w:val="0"/>
      <w:marRight w:val="0"/>
      <w:marTop w:val="0"/>
      <w:marBottom w:val="0"/>
      <w:divBdr>
        <w:top w:val="none" w:sz="0" w:space="0" w:color="auto"/>
        <w:left w:val="none" w:sz="0" w:space="0" w:color="auto"/>
        <w:bottom w:val="none" w:sz="0" w:space="0" w:color="auto"/>
        <w:right w:val="none" w:sz="0" w:space="0" w:color="auto"/>
      </w:divBdr>
      <w:divsChild>
        <w:div w:id="659042770">
          <w:marLeft w:val="0"/>
          <w:marRight w:val="0"/>
          <w:marTop w:val="150"/>
          <w:marBottom w:val="150"/>
          <w:divBdr>
            <w:top w:val="none" w:sz="0" w:space="0" w:color="auto"/>
            <w:left w:val="none" w:sz="0" w:space="0" w:color="auto"/>
            <w:bottom w:val="none" w:sz="0" w:space="0" w:color="auto"/>
            <w:right w:val="none" w:sz="0" w:space="0" w:color="auto"/>
          </w:divBdr>
          <w:divsChild>
            <w:div w:id="931553271">
              <w:marLeft w:val="45"/>
              <w:marRight w:val="45"/>
              <w:marTop w:val="0"/>
              <w:marBottom w:val="0"/>
              <w:divBdr>
                <w:top w:val="none" w:sz="0" w:space="0" w:color="auto"/>
                <w:left w:val="none" w:sz="0" w:space="0" w:color="auto"/>
                <w:bottom w:val="none" w:sz="0" w:space="0" w:color="auto"/>
                <w:right w:val="none" w:sz="0" w:space="0" w:color="auto"/>
              </w:divBdr>
            </w:div>
          </w:divsChild>
        </w:div>
        <w:div w:id="1229681597">
          <w:marLeft w:val="0"/>
          <w:marRight w:val="0"/>
          <w:marTop w:val="0"/>
          <w:marBottom w:val="0"/>
          <w:divBdr>
            <w:top w:val="none" w:sz="0" w:space="0" w:color="auto"/>
            <w:left w:val="none" w:sz="0" w:space="0" w:color="auto"/>
            <w:bottom w:val="none" w:sz="0" w:space="0" w:color="auto"/>
            <w:right w:val="none" w:sz="0" w:space="0" w:color="auto"/>
          </w:divBdr>
        </w:div>
      </w:divsChild>
    </w:div>
    <w:div w:id="1865053265">
      <w:bodyDiv w:val="1"/>
      <w:marLeft w:val="0"/>
      <w:marRight w:val="0"/>
      <w:marTop w:val="0"/>
      <w:marBottom w:val="0"/>
      <w:divBdr>
        <w:top w:val="none" w:sz="0" w:space="0" w:color="auto"/>
        <w:left w:val="none" w:sz="0" w:space="0" w:color="auto"/>
        <w:bottom w:val="none" w:sz="0" w:space="0" w:color="auto"/>
        <w:right w:val="none" w:sz="0" w:space="0" w:color="auto"/>
      </w:divBdr>
      <w:divsChild>
        <w:div w:id="1886519858">
          <w:marLeft w:val="0"/>
          <w:marRight w:val="0"/>
          <w:marTop w:val="0"/>
          <w:marBottom w:val="0"/>
          <w:divBdr>
            <w:top w:val="none" w:sz="0" w:space="0" w:color="auto"/>
            <w:left w:val="none" w:sz="0" w:space="0" w:color="auto"/>
            <w:bottom w:val="none" w:sz="0" w:space="0" w:color="auto"/>
            <w:right w:val="none" w:sz="0" w:space="0" w:color="auto"/>
          </w:divBdr>
        </w:div>
        <w:div w:id="1580556000">
          <w:marLeft w:val="0"/>
          <w:marRight w:val="0"/>
          <w:marTop w:val="0"/>
          <w:marBottom w:val="0"/>
          <w:divBdr>
            <w:top w:val="none" w:sz="0" w:space="0" w:color="auto"/>
            <w:left w:val="none" w:sz="0" w:space="0" w:color="auto"/>
            <w:bottom w:val="none" w:sz="0" w:space="0" w:color="auto"/>
            <w:right w:val="none" w:sz="0" w:space="0" w:color="auto"/>
          </w:divBdr>
        </w:div>
        <w:div w:id="1335843936">
          <w:marLeft w:val="0"/>
          <w:marRight w:val="0"/>
          <w:marTop w:val="0"/>
          <w:marBottom w:val="0"/>
          <w:divBdr>
            <w:top w:val="none" w:sz="0" w:space="0" w:color="auto"/>
            <w:left w:val="none" w:sz="0" w:space="0" w:color="auto"/>
            <w:bottom w:val="none" w:sz="0" w:space="0" w:color="auto"/>
            <w:right w:val="none" w:sz="0" w:space="0" w:color="auto"/>
          </w:divBdr>
          <w:divsChild>
            <w:div w:id="1485781449">
              <w:marLeft w:val="0"/>
              <w:marRight w:val="0"/>
              <w:marTop w:val="0"/>
              <w:marBottom w:val="0"/>
              <w:divBdr>
                <w:top w:val="none" w:sz="0" w:space="0" w:color="auto"/>
                <w:left w:val="none" w:sz="0" w:space="0" w:color="auto"/>
                <w:bottom w:val="none" w:sz="0" w:space="0" w:color="auto"/>
                <w:right w:val="none" w:sz="0" w:space="0" w:color="auto"/>
              </w:divBdr>
            </w:div>
            <w:div w:id="331030887">
              <w:marLeft w:val="0"/>
              <w:marRight w:val="0"/>
              <w:marTop w:val="0"/>
              <w:marBottom w:val="0"/>
              <w:divBdr>
                <w:top w:val="none" w:sz="0" w:space="0" w:color="auto"/>
                <w:left w:val="none" w:sz="0" w:space="0" w:color="auto"/>
                <w:bottom w:val="none" w:sz="0" w:space="0" w:color="auto"/>
                <w:right w:val="none" w:sz="0" w:space="0" w:color="auto"/>
              </w:divBdr>
            </w:div>
            <w:div w:id="1349453244">
              <w:marLeft w:val="0"/>
              <w:marRight w:val="0"/>
              <w:marTop w:val="0"/>
              <w:marBottom w:val="0"/>
              <w:divBdr>
                <w:top w:val="none" w:sz="0" w:space="0" w:color="auto"/>
                <w:left w:val="none" w:sz="0" w:space="0" w:color="auto"/>
                <w:bottom w:val="none" w:sz="0" w:space="0" w:color="auto"/>
                <w:right w:val="none" w:sz="0" w:space="0" w:color="auto"/>
              </w:divBdr>
              <w:divsChild>
                <w:div w:id="1021396603">
                  <w:marLeft w:val="0"/>
                  <w:marRight w:val="0"/>
                  <w:marTop w:val="0"/>
                  <w:marBottom w:val="0"/>
                  <w:divBdr>
                    <w:top w:val="none" w:sz="0" w:space="0" w:color="auto"/>
                    <w:left w:val="none" w:sz="0" w:space="0" w:color="auto"/>
                    <w:bottom w:val="none" w:sz="0" w:space="0" w:color="auto"/>
                    <w:right w:val="none" w:sz="0" w:space="0" w:color="auto"/>
                  </w:divBdr>
                </w:div>
                <w:div w:id="2058356522">
                  <w:marLeft w:val="0"/>
                  <w:marRight w:val="0"/>
                  <w:marTop w:val="0"/>
                  <w:marBottom w:val="0"/>
                  <w:divBdr>
                    <w:top w:val="none" w:sz="0" w:space="0" w:color="auto"/>
                    <w:left w:val="none" w:sz="0" w:space="0" w:color="auto"/>
                    <w:bottom w:val="none" w:sz="0" w:space="0" w:color="auto"/>
                    <w:right w:val="none" w:sz="0" w:space="0" w:color="auto"/>
                  </w:divBdr>
                </w:div>
              </w:divsChild>
            </w:div>
            <w:div w:id="121314815">
              <w:marLeft w:val="0"/>
              <w:marRight w:val="0"/>
              <w:marTop w:val="0"/>
              <w:marBottom w:val="0"/>
              <w:divBdr>
                <w:top w:val="none" w:sz="0" w:space="0" w:color="auto"/>
                <w:left w:val="none" w:sz="0" w:space="0" w:color="auto"/>
                <w:bottom w:val="none" w:sz="0" w:space="0" w:color="auto"/>
                <w:right w:val="none" w:sz="0" w:space="0" w:color="auto"/>
              </w:divBdr>
            </w:div>
          </w:divsChild>
        </w:div>
        <w:div w:id="521088002">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1DE8803C28064C9400A344DE7488C5"/>
        <w:category>
          <w:name w:val="General"/>
          <w:gallery w:val="placeholder"/>
        </w:category>
        <w:types>
          <w:type w:val="bbPlcHdr"/>
        </w:types>
        <w:behaviors>
          <w:behavior w:val="content"/>
        </w:behaviors>
        <w:guid w:val="{97409A56-B5D0-DF49-B35F-2FD6DE272AB2}"/>
      </w:docPartPr>
      <w:docPartBody>
        <w:p w:rsidR="00000000" w:rsidRDefault="00FE62E2" w:rsidP="00FE62E2">
          <w:pPr>
            <w:pStyle w:val="AE1DE8803C28064C9400A344DE7488C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libri"/>
    <w:panose1 w:val="020B0604020202020204"/>
    <w:charset w:val="00"/>
    <w:family w:val="roman"/>
    <w:notTrueType/>
    <w:pitch w:val="default"/>
  </w:font>
  <w:font w:name="Oswald">
    <w:panose1 w:val="00000500000000000000"/>
    <w:charset w:val="4D"/>
    <w:family w:val="auto"/>
    <w:pitch w:val="variable"/>
    <w:sig w:usb0="A00002FF" w:usb1="4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724766"/>
    <w:rsid w:val="00776A09"/>
    <w:rsid w:val="008822A5"/>
    <w:rsid w:val="00891F77"/>
    <w:rsid w:val="00913E4B"/>
    <w:rsid w:val="0096458F"/>
    <w:rsid w:val="009D102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D22CF"/>
    <w:rsid w:val="00DE6391"/>
    <w:rsid w:val="00EB3740"/>
    <w:rsid w:val="00F0343A"/>
    <w:rsid w:val="00F6324D"/>
    <w:rsid w:val="00F70181"/>
    <w:rsid w:val="00FD70C9"/>
    <w:rsid w:val="00FE6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E1DE8803C28064C9400A344DE7488C5">
    <w:name w:val="AE1DE8803C28064C9400A344DE7488C5"/>
    <w:rsid w:val="00FE62E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3063-D732-4F2F-AAC7-FF61415E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10</cp:revision>
  <cp:lastPrinted>2019-07-10T17:02:00Z</cp:lastPrinted>
  <dcterms:created xsi:type="dcterms:W3CDTF">2022-08-21T16:41:00Z</dcterms:created>
  <dcterms:modified xsi:type="dcterms:W3CDTF">2022-09-20T14:35:00Z</dcterms:modified>
</cp:coreProperties>
</file>